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FFD" w:rsidRPr="00484FFD" w:rsidRDefault="00484FFD" w:rsidP="00484FF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484FFD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Примерный перечень объективных обстоятельств,</w:t>
      </w:r>
      <w:r w:rsidRPr="00484FFD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br/>
        <w:t>которые могут быть отнесены к трудным жизненным ситуациям</w:t>
      </w:r>
      <w:r w:rsidRPr="00484FFD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tbl>
      <w:tblPr>
        <w:tblW w:w="14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6909"/>
        <w:gridCol w:w="6804"/>
      </w:tblGrid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/>
              </w:rPr>
              <w:t>Объективное обстоятельство, которое может быть отнесено к трудной жизненной ситуации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F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Подтверждающие</w:t>
            </w:r>
            <w:proofErr w:type="spellEnd"/>
            <w:r w:rsidRPr="00484F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F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  <w:r w:rsidRPr="00484F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484F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примерный</w:t>
            </w:r>
            <w:proofErr w:type="spellEnd"/>
            <w:r w:rsidRPr="00484F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F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 w:rsidRPr="00484F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13" w:type="dxa"/>
            <w:gridSpan w:val="2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Состояние</w:t>
            </w:r>
            <w:proofErr w:type="spellEnd"/>
            <w:r w:rsidRPr="00484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здоровья</w:t>
            </w:r>
            <w:proofErr w:type="spellEnd"/>
            <w:r w:rsidRPr="00484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гражданина</w:t>
            </w:r>
            <w:proofErr w:type="spellEnd"/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наличие ограничений к трудовой деятельности по медицинским показаниям (заключениям) и отсутствие возможности трудоустройства с учетом этих ограничений в данном регионе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заключение (иной документ) из медицинского учреждения;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br/>
              <w:t>информация территориального органа по труду, занятости и социальной защите (запрашивается комиссией)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наличие у гражданина заболеваний, являющихся показанием к установлению инвалидности, но инвалидность по каким-либо причинам не оформлена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соответствующий документ из медицинского учреждения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длительное течение болезни и период восстановления после нее, травмы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соответствующий документ из медицинского учреждения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нахождение на добровольном лечении и (или) реабилитации от зависимости от потребления наркотических средств, психотропных веществ, их аналогов, токсических либо иных одурманивающих веществ, употребления алкогольных напитков и других </w:t>
            </w:r>
            <w:proofErr w:type="spellStart"/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психоактивных</w:t>
            </w:r>
            <w:proofErr w:type="spellEnd"/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веществ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соответствующий документ из места, где гражданин находится на реабилитации и (или) добровольном лечении: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br/>
              <w:t>документ из медицинского учреждения;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br/>
              <w:t>справка из общественной или религиозной организации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нахождение под диспансерным наблюдением в связи с хроническим или затяжным психическим расстройствами (заболеваниями)на учете в психиатрических (психоневрологических) организациях здравоохранения и отсутствие возможности трудоустройства с учетом этого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соответствующий документ из медицинского учреждения,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br/>
              <w:t>информация территориального органа по труду, занятости и социальной защите (запрашивается комиссией)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713" w:type="dxa"/>
            <w:gridSpan w:val="2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Необходимость ухода за детьми</w:t>
            </w:r>
            <w:r w:rsidRPr="00484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hyperlink r:id="rId4" w:anchor="one" w:history="1">
              <w:r w:rsidRPr="00484FFD">
                <w:rPr>
                  <w:rFonts w:ascii="Arial" w:eastAsia="Times New Roman" w:hAnsi="Arial" w:cs="Arial"/>
                  <w:b/>
                  <w:bCs/>
                  <w:i/>
                  <w:iCs/>
                  <w:color w:val="054E8C"/>
                  <w:sz w:val="24"/>
                  <w:szCs w:val="24"/>
                  <w:lang w:val="ru-RU"/>
                </w:rPr>
                <w:t>[1]</w:t>
              </w:r>
            </w:hyperlink>
            <w:r w:rsidRPr="00484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484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старше 7-ми лет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уход за ребенком в возрасте до 14 лет (включительно), который относится к группе часто и длительно болеющих и состоит на диспансерном учете в организации здравоохранения, в том числе с хроническими заболеваниями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соответствующий документ из медицинского учреждения;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br/>
              <w:t>свидетельство о рождении ребенка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уход за ребенком в возрасте до 18 лет (включительно) с особенностями психофизического развития (дети, которым не установлена инвалидность, но которые имеют определенные отклонения в развитии: с интеллектуальной недостаточностью, нарушениями психического развития (трудности в обучении), нарушениями слуха, зрения, речи, с нарушенными функциями опорно-двигательного аппарата, с аутистическими нарушениями и др.)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соответствующий документ из медицинского учреждения;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br/>
              <w:t>свидетельство о рождении ребенка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уход за ребенком, обучающимся на дому (к примеру, в реабилитационный период после длительного заболевания)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соответствующий документ из медицинского учреждения;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br/>
              <w:t>свидетельство о рождении ребенка;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br/>
              <w:t>документ из учреждения образования о том, что ребенок находится на домашнем обучении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13" w:type="dxa"/>
            <w:gridSpan w:val="2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Необходимость ухода (постоянного или временного) за взрослыми нетрудоспособными гражданами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уход за нетрудоспособным членом семьи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5" w:anchor="two" w:history="1">
              <w:r w:rsidRPr="00484FFD">
                <w:rPr>
                  <w:rFonts w:ascii="Arial" w:eastAsia="Times New Roman" w:hAnsi="Arial" w:cs="Arial"/>
                  <w:color w:val="054E8C"/>
                  <w:sz w:val="24"/>
                  <w:szCs w:val="24"/>
                  <w:u w:val="single"/>
                  <w:lang w:val="ru-RU"/>
                </w:rPr>
                <w:t>[2]</w:t>
              </w:r>
            </w:hyperlink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и (или) родственником, проживающим в одном населенном пункте с гражданином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соответствующий документ из медицинского учреждения о состоянии здоровья нетрудоспособного;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br/>
              <w:t>документы, подтверждающие родство с нетрудоспособным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уход за нетрудоспособным гражданином, имеющим медицинские противопоказания для оказания социальных услуг территориальными центрами социального 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lastRenderedPageBreak/>
              <w:t>обслуживания населения, в связи с чем функции по уходу за ними берут на себя родственники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lastRenderedPageBreak/>
              <w:t>соответствующий документ из медицинского учреждения о состоянии здоровья нетрудоспособного;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br/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lastRenderedPageBreak/>
              <w:t>документы, подтверждающие родство с нетрудоспособным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713" w:type="dxa"/>
            <w:gridSpan w:val="2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Отсутствие возможности трудоустройства по следующим причинам: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значительная удаленность места жительства гражданина от органов государственной службы занятости, препятствующая возможности обратиться за содействием в трудоустройстве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информация территориального органа по труду, занятости и социальной защите (запрашивается комиссией)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наличие нерегулярного транспортного сообщения, препятствующего выполнению гражданином обязанностей в области занятости населения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информация территориального органа по труду, занятости и социальной защите (запрашивается комиссией)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отсутствие по месту жительства и в ближайшей местности регулярной транспортной доступности от места жительства гражданина до свободных рабочих мест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информация территориального органа по труду, занятости и социальной защите (запрашивается комиссией)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наличие у гражданина ограничений к трудовой деятельности по имеющейся у гражданина специальности (квалификации), установленных медицинскими заключениями, и отсутствие вакансий (возможности) трудоустройства на подходящую по состоянию здоровья работу в конкретном регионе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заключение из медицинского учреждения;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br/>
              <w:t>информация территориального органа по труду, занятости и социальной защите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наличие обстоятельств, оказывающих влияние на ситуацию на рынке труда региона, в том числе наличие предприятий, находящихся в стадии ликвидации и банкротства или работающих в режиме вынужденной неполной занятости и т.д.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информация территориального органа по труду, занятости и социальной защите (запрашивается комиссией)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713" w:type="dxa"/>
            <w:gridSpan w:val="2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Иные</w:t>
            </w:r>
            <w:proofErr w:type="spellEnd"/>
            <w:r w:rsidRPr="00484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объективные</w:t>
            </w:r>
            <w:proofErr w:type="spellEnd"/>
            <w:r w:rsidRPr="00484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обстоятельства</w:t>
            </w:r>
            <w:proofErr w:type="spellEnd"/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причинение вреда жизни, здоровья, имуществу в результате стихийных бедствий, катастроф, пожаров и иных чрезвычайных ситуаций, обстоятельств непреодолимой силы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документ из компетентных органов, подтверждающий соответствующую ситуацию </w:t>
            </w: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например</w:t>
            </w:r>
            <w:proofErr w:type="spellEnd"/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органы</w:t>
            </w:r>
            <w:proofErr w:type="spellEnd"/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внутренних</w:t>
            </w:r>
            <w:proofErr w:type="spellEnd"/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дел</w:t>
            </w:r>
            <w:proofErr w:type="spellEnd"/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МЧС, </w:t>
            </w:r>
            <w:proofErr w:type="spellStart"/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страховые</w:t>
            </w:r>
            <w:proofErr w:type="spellEnd"/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прохождение медицинской комиссии, длительный период проверки кандидата для трудоустройства в органы внутренних дел, вооруженные силы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справка с места, куда трудоустраивается гражданин,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переезд на новое место жительства в иную административно-территориальную единицу, за исключением переезда в рамках одного населенного пункта – в течение первых 3-х месяцев с даты переезда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сведения территориальных органов внутренних дел</w:t>
            </w:r>
          </w:p>
        </w:tc>
      </w:tr>
      <w:tr w:rsidR="00484FFD" w:rsidRPr="00484FFD" w:rsidTr="00484FF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9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утрата социальных связей во время отбывания наказания, принудительного лечения, реабилитации в общественных или религиозных организациях, бродяжничества и т.п. – в течение первых 3-и месяцев с даты прибытия к месту жительства</w:t>
            </w:r>
          </w:p>
        </w:tc>
        <w:tc>
          <w:tcPr>
            <w:tcW w:w="680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4FFD" w:rsidRPr="00484FFD" w:rsidRDefault="00484FFD" w:rsidP="00484FFD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484FFD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справка, подтверждающая период нахождения в указанных местах</w:t>
            </w:r>
          </w:p>
        </w:tc>
      </w:tr>
    </w:tbl>
    <w:p w:rsidR="00484FFD" w:rsidRPr="00484FFD" w:rsidRDefault="00484FFD" w:rsidP="00484FF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484FFD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ru-RU"/>
        </w:rPr>
        <w:t>[1]</w:t>
      </w:r>
      <w:r w:rsidRPr="00484FFD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484FFD">
        <w:rPr>
          <w:rFonts w:ascii="Arial" w:eastAsia="Times New Roman" w:hAnsi="Arial" w:cs="Arial"/>
          <w:i/>
          <w:iCs/>
          <w:color w:val="000000"/>
          <w:sz w:val="18"/>
          <w:szCs w:val="18"/>
          <w:lang w:val="ru-RU"/>
        </w:rPr>
        <w:t xml:space="preserve">Учитываются дети, находящиеся у гражданина на иждивении и воспитании, в том числе усыновленные (удочеренные), пасынки и падчерицы, дети, над которыми установлена опека (попечительство), и не учитываются дети, в отношении которых родители (единственный родитель) лишены родительских прав, </w:t>
      </w:r>
      <w:proofErr w:type="spellStart"/>
      <w:r w:rsidRPr="00484FFD">
        <w:rPr>
          <w:rFonts w:ascii="Arial" w:eastAsia="Times New Roman" w:hAnsi="Arial" w:cs="Arial"/>
          <w:i/>
          <w:iCs/>
          <w:color w:val="000000"/>
          <w:sz w:val="18"/>
          <w:szCs w:val="18"/>
          <w:lang w:val="ru-RU"/>
        </w:rPr>
        <w:t>отобранны</w:t>
      </w:r>
      <w:proofErr w:type="spellEnd"/>
      <w:r w:rsidRPr="00484FFD">
        <w:rPr>
          <w:rFonts w:ascii="Arial" w:eastAsia="Times New Roman" w:hAnsi="Arial" w:cs="Arial"/>
          <w:i/>
          <w:iCs/>
          <w:color w:val="000000"/>
          <w:sz w:val="18"/>
          <w:szCs w:val="18"/>
          <w:lang w:val="ru-RU"/>
        </w:rPr>
        <w:t xml:space="preserve"> из семьи, воспитываются в приемных семьях, детских домах семейного типа, находятся в детских </w:t>
      </w:r>
      <w:proofErr w:type="spellStart"/>
      <w:r w:rsidRPr="00484FFD">
        <w:rPr>
          <w:rFonts w:ascii="Arial" w:eastAsia="Times New Roman" w:hAnsi="Arial" w:cs="Arial"/>
          <w:i/>
          <w:iCs/>
          <w:color w:val="000000"/>
          <w:sz w:val="18"/>
          <w:szCs w:val="18"/>
          <w:lang w:val="ru-RU"/>
        </w:rPr>
        <w:t>интернатных</w:t>
      </w:r>
      <w:proofErr w:type="spellEnd"/>
      <w:r w:rsidRPr="00484FFD">
        <w:rPr>
          <w:rFonts w:ascii="Arial" w:eastAsia="Times New Roman" w:hAnsi="Arial" w:cs="Arial"/>
          <w:i/>
          <w:iCs/>
          <w:color w:val="000000"/>
          <w:sz w:val="18"/>
          <w:szCs w:val="18"/>
          <w:lang w:val="ru-RU"/>
        </w:rPr>
        <w:t xml:space="preserve"> учреждениях, учреждениях образования с круглосуточным режимом пребывания.</w:t>
      </w:r>
    </w:p>
    <w:p w:rsidR="00484FFD" w:rsidRPr="00484FFD" w:rsidRDefault="00484FFD" w:rsidP="00484FF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484FFD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ru-RU"/>
        </w:rPr>
        <w:t>[2]</w:t>
      </w:r>
      <w:r w:rsidRPr="00484FFD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484FFD">
        <w:rPr>
          <w:rFonts w:ascii="Arial" w:eastAsia="Times New Roman" w:hAnsi="Arial" w:cs="Arial"/>
          <w:i/>
          <w:iCs/>
          <w:color w:val="000000"/>
          <w:sz w:val="18"/>
          <w:szCs w:val="18"/>
          <w:lang w:val="ru-RU"/>
        </w:rPr>
        <w:t xml:space="preserve">Под членом семьи предлагается понимать супруга (супругу), родителей (усыновителей, </w:t>
      </w:r>
      <w:proofErr w:type="spellStart"/>
      <w:r w:rsidRPr="00484FFD">
        <w:rPr>
          <w:rFonts w:ascii="Arial" w:eastAsia="Times New Roman" w:hAnsi="Arial" w:cs="Arial"/>
          <w:i/>
          <w:iCs/>
          <w:color w:val="000000"/>
          <w:sz w:val="18"/>
          <w:szCs w:val="18"/>
          <w:lang w:val="ru-RU"/>
        </w:rPr>
        <w:t>удочерителей</w:t>
      </w:r>
      <w:proofErr w:type="spellEnd"/>
      <w:r w:rsidRPr="00484FFD">
        <w:rPr>
          <w:rFonts w:ascii="Arial" w:eastAsia="Times New Roman" w:hAnsi="Arial" w:cs="Arial"/>
          <w:i/>
          <w:iCs/>
          <w:color w:val="000000"/>
          <w:sz w:val="18"/>
          <w:szCs w:val="18"/>
          <w:lang w:val="ru-RU"/>
        </w:rPr>
        <w:t>), совершеннолетних детей, в том числе усыновленных, удочеренных, родных братьев и сестер, деда, бабку, внуков, прадеда, прабабку как самого гражданина, осуществляющего уход, так и его супруги (супруга).</w:t>
      </w:r>
    </w:p>
    <w:p w:rsidR="00484FFD" w:rsidRPr="00484FFD" w:rsidRDefault="00484FFD" w:rsidP="00484FF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bookmarkStart w:id="0" w:name="_GoBack"/>
      <w:r w:rsidRPr="00484FFD">
        <w:rPr>
          <w:rFonts w:ascii="Arial" w:eastAsia="Times New Roman" w:hAnsi="Arial" w:cs="Arial"/>
          <w:i/>
          <w:iCs/>
          <w:color w:val="000000"/>
          <w:sz w:val="18"/>
          <w:szCs w:val="18"/>
          <w:lang w:val="ru-RU"/>
        </w:rPr>
        <w:t>Обращаем внимание, что это примерный перечень обстоятельств, которые можно отнести к трудной жизненной ситуации. Комиссия в праве запрашивать дополнительные документы для полноценного рассмотрения вопроса и принятия решения.</w:t>
      </w:r>
    </w:p>
    <w:bookmarkEnd w:id="0"/>
    <w:p w:rsidR="00616C70" w:rsidRPr="00484FFD" w:rsidRDefault="00616C70">
      <w:pPr>
        <w:rPr>
          <w:lang w:val="ru-RU"/>
        </w:rPr>
      </w:pPr>
    </w:p>
    <w:sectPr w:rsidR="00616C70" w:rsidRPr="00484FFD" w:rsidSect="00484FFD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FD"/>
    <w:rsid w:val="00484FFD"/>
    <w:rsid w:val="0061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2C20B-6494-4940-91BF-890E8EB7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FFD"/>
    <w:rPr>
      <w:b/>
      <w:bCs/>
    </w:rPr>
  </w:style>
  <w:style w:type="character" w:styleId="a5">
    <w:name w:val="Emphasis"/>
    <w:basedOn w:val="a0"/>
    <w:uiPriority w:val="20"/>
    <w:qFormat/>
    <w:rsid w:val="00484FFD"/>
    <w:rPr>
      <w:i/>
      <w:iCs/>
    </w:rPr>
  </w:style>
  <w:style w:type="character" w:styleId="a6">
    <w:name w:val="Hyperlink"/>
    <w:basedOn w:val="a0"/>
    <w:uiPriority w:val="99"/>
    <w:semiHidden/>
    <w:unhideWhenUsed/>
    <w:rsid w:val="00484FF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4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sk.minsk.gov.by/sotsialnaya-sfera-rajona/sodejstvie-zanyatosti-naseleniya/trudnaya-zhiznennaya-situatsiya" TargetMode="External"/><Relationship Id="rId4" Type="http://schemas.openxmlformats.org/officeDocument/2006/relationships/hyperlink" Target="http://mosk.minsk.gov.by/sotsialnaya-sfera-rajona/sodejstvie-zanyatosti-naseleniya/trudnaya-zhiznennaya-situats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Natallia</dc:creator>
  <cp:keywords/>
  <dc:description/>
  <cp:lastModifiedBy>Natallia</cp:lastModifiedBy>
  <cp:revision>1</cp:revision>
  <cp:lastPrinted>2024-08-27T11:43:00Z</cp:lastPrinted>
  <dcterms:created xsi:type="dcterms:W3CDTF">2024-08-27T11:42:00Z</dcterms:created>
  <dcterms:modified xsi:type="dcterms:W3CDTF">2024-08-27T11:46:00Z</dcterms:modified>
</cp:coreProperties>
</file>