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403"/>
        <w:gridCol w:w="5511"/>
      </w:tblGrid>
      <w:tr w:rsidR="005D1D82" w:rsidTr="0047723D">
        <w:tc>
          <w:tcPr>
            <w:tcW w:w="5495" w:type="dxa"/>
          </w:tcPr>
          <w:p w:rsidR="00B72D64" w:rsidRPr="00F34B64" w:rsidRDefault="00B72D64" w:rsidP="00B72D6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bookmarkStart w:id="0" w:name="_GoBack"/>
            <w:bookmarkEnd w:id="0"/>
          </w:p>
          <w:p w:rsidR="00F34B64" w:rsidRPr="00F34B64" w:rsidRDefault="00F34B64" w:rsidP="0047723D">
            <w:pPr>
              <w:ind w:right="176" w:firstLine="306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4B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Оплата труда работников моложе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  <w:r w:rsidRPr="00F34B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лет при сокращенной продолжительности ежедневной работы.</w:t>
            </w:r>
          </w:p>
          <w:p w:rsidR="00F34B64" w:rsidRPr="00F34B64" w:rsidRDefault="00F34B64" w:rsidP="0047723D">
            <w:pPr>
              <w:ind w:right="176" w:firstLine="306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F34B64" w:rsidRPr="00F34B64" w:rsidRDefault="00F34B64" w:rsidP="0047723D">
            <w:pPr>
              <w:pStyle w:val="a5"/>
              <w:shd w:val="clear" w:color="auto" w:fill="FFFFFF"/>
              <w:spacing w:before="0" w:beforeAutospacing="0" w:after="0" w:afterAutospacing="0"/>
              <w:ind w:right="176" w:firstLine="306"/>
              <w:jc w:val="both"/>
              <w:rPr>
                <w:sz w:val="22"/>
                <w:szCs w:val="22"/>
              </w:rPr>
            </w:pPr>
            <w:proofErr w:type="gramStart"/>
            <w:r w:rsidRPr="00F34B64">
              <w:rPr>
                <w:sz w:val="22"/>
                <w:szCs w:val="22"/>
              </w:rPr>
              <w:t>Размер оплаты труда</w:t>
            </w:r>
            <w:proofErr w:type="gramEnd"/>
            <w:r w:rsidRPr="00F34B64">
              <w:rPr>
                <w:sz w:val="22"/>
                <w:szCs w:val="22"/>
              </w:rPr>
              <w:t xml:space="preserve"> несовершеннолетних, </w:t>
            </w:r>
            <w:r w:rsidR="00490441">
              <w:rPr>
                <w:sz w:val="22"/>
                <w:szCs w:val="22"/>
              </w:rPr>
              <w:t>работающих по</w:t>
            </w:r>
            <w:r w:rsidRPr="00F34B64">
              <w:rPr>
                <w:sz w:val="22"/>
                <w:szCs w:val="22"/>
              </w:rPr>
              <w:t xml:space="preserve"> трудово</w:t>
            </w:r>
            <w:r w:rsidR="00437760">
              <w:rPr>
                <w:sz w:val="22"/>
                <w:szCs w:val="22"/>
              </w:rPr>
              <w:t>му</w:t>
            </w:r>
            <w:r w:rsidRPr="00F34B64">
              <w:rPr>
                <w:sz w:val="22"/>
                <w:szCs w:val="22"/>
              </w:rPr>
              <w:t xml:space="preserve"> договор</w:t>
            </w:r>
            <w:r w:rsidR="00437760">
              <w:rPr>
                <w:sz w:val="22"/>
                <w:szCs w:val="22"/>
              </w:rPr>
              <w:t>у</w:t>
            </w:r>
            <w:r w:rsidRPr="00F34B64">
              <w:rPr>
                <w:sz w:val="22"/>
                <w:szCs w:val="22"/>
              </w:rPr>
              <w:t xml:space="preserve">, зависит </w:t>
            </w:r>
            <w:r w:rsidR="00490441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 xml:space="preserve">от возраста, продолжительности рабочего времени </w:t>
            </w:r>
            <w:r w:rsidRPr="00F34B64">
              <w:rPr>
                <w:sz w:val="22"/>
                <w:szCs w:val="22"/>
              </w:rPr>
              <w:br/>
              <w:t>и систем оплаты труда.</w:t>
            </w:r>
          </w:p>
          <w:p w:rsidR="00F34B64" w:rsidRPr="00F34B64" w:rsidRDefault="00F34B64" w:rsidP="0047723D">
            <w:pPr>
              <w:pStyle w:val="newncpi"/>
              <w:shd w:val="clear" w:color="auto" w:fill="FFFFFF"/>
              <w:spacing w:before="0" w:beforeAutospacing="0" w:after="0" w:afterAutospacing="0"/>
              <w:ind w:right="176" w:firstLine="306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 xml:space="preserve">Оплата труда работников моложе </w:t>
            </w:r>
            <w:r w:rsidR="00490441">
              <w:rPr>
                <w:sz w:val="22"/>
                <w:szCs w:val="22"/>
              </w:rPr>
              <w:t>18</w:t>
            </w:r>
            <w:r w:rsidRPr="00F34B64">
              <w:rPr>
                <w:sz w:val="22"/>
                <w:szCs w:val="22"/>
              </w:rPr>
              <w:t xml:space="preserve"> лет при сокращенной продолжительности ежедневной работы производится в таком же размере, как оплата труда работников соответствующих категорий при полной продолжительности ежедневной работы.</w:t>
            </w:r>
          </w:p>
          <w:p w:rsidR="00F34B64" w:rsidRPr="00F34B64" w:rsidRDefault="00F34B64" w:rsidP="0047723D">
            <w:pPr>
              <w:pStyle w:val="newncpi"/>
              <w:shd w:val="clear" w:color="auto" w:fill="FFFFFF"/>
              <w:spacing w:before="0" w:beforeAutospacing="0" w:after="0" w:afterAutospacing="0"/>
              <w:ind w:right="176" w:firstLine="306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 xml:space="preserve">Труд работников моложе </w:t>
            </w:r>
            <w:r w:rsidR="00490441">
              <w:rPr>
                <w:sz w:val="22"/>
                <w:szCs w:val="22"/>
              </w:rPr>
              <w:t>18</w:t>
            </w:r>
            <w:r w:rsidRPr="00F34B64">
              <w:rPr>
                <w:sz w:val="22"/>
                <w:szCs w:val="22"/>
              </w:rPr>
              <w:t xml:space="preserve"> лет, допущенных </w:t>
            </w:r>
            <w:r w:rsidR="00490441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 xml:space="preserve">к сдельным работам, оплачивается по сдельным расценкам, установленным для взрослых работников, </w:t>
            </w:r>
            <w:r w:rsidR="00490441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 xml:space="preserve">с доплатой по тарифной ставке (тарифному окладу), окладу за время, на которое продолжительность их ежедневной работы сокращается по сравнению </w:t>
            </w:r>
            <w:r w:rsidR="00490441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>с продолжительностью ежедневной работы взрослых работников.</w:t>
            </w:r>
          </w:p>
          <w:p w:rsidR="00F34B64" w:rsidRPr="00F34B64" w:rsidRDefault="00F34B64" w:rsidP="0047723D">
            <w:pPr>
              <w:pStyle w:val="newncpi"/>
              <w:shd w:val="clear" w:color="auto" w:fill="FFFFFF"/>
              <w:spacing w:before="0" w:beforeAutospacing="0" w:after="0" w:afterAutospacing="0"/>
              <w:ind w:right="176" w:firstLine="306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 xml:space="preserve">Оплата труда учащихся, получающих общее среднее образование, специальное образование </w:t>
            </w:r>
            <w:r w:rsidR="00490441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>на уровне общего среднего образования, профессионально-техническое и среднее специальное образование, работающих в свободное от учебы время</w:t>
            </w:r>
            <w:r w:rsidR="002F0F64">
              <w:rPr>
                <w:sz w:val="22"/>
                <w:szCs w:val="22"/>
              </w:rPr>
              <w:t xml:space="preserve"> в течение учебного года, за исключением каникул</w:t>
            </w:r>
            <w:r w:rsidRPr="00F34B64">
              <w:rPr>
                <w:sz w:val="22"/>
                <w:szCs w:val="22"/>
              </w:rPr>
              <w:t xml:space="preserve">, производится пропорционально отработанному времени или в зависимости </w:t>
            </w:r>
            <w:r w:rsidR="002F0F64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 xml:space="preserve">от выработки. </w:t>
            </w:r>
          </w:p>
          <w:p w:rsidR="00F34B64" w:rsidRPr="00F34B64" w:rsidRDefault="00F34B64" w:rsidP="0047723D">
            <w:pPr>
              <w:pStyle w:val="newncpi"/>
              <w:shd w:val="clear" w:color="auto" w:fill="FFFFFF"/>
              <w:spacing w:before="0" w:beforeAutospacing="0" w:after="0" w:afterAutospacing="0"/>
              <w:ind w:right="176" w:firstLine="306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>Нанимателями могут устанавливаться учащимся доплаты к заработной плате.</w:t>
            </w:r>
          </w:p>
          <w:p w:rsidR="00F34B64" w:rsidRPr="00F34B64" w:rsidRDefault="00F34B64" w:rsidP="0047723D">
            <w:pPr>
              <w:pStyle w:val="newncpi"/>
              <w:spacing w:before="0" w:beforeAutospacing="0" w:after="0" w:afterAutospacing="0"/>
              <w:ind w:right="176" w:firstLine="306"/>
              <w:jc w:val="both"/>
              <w:rPr>
                <w:bCs/>
                <w:iCs/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 xml:space="preserve">При заключении с несовершеннолетними работниками трудовых договоров должны быть обеспечены государственные минимальные стандарты в области оплаты труда. Заработная плата несовершеннолетних </w:t>
            </w:r>
            <w:r w:rsidRPr="00F34B64">
              <w:rPr>
                <w:bCs/>
                <w:iCs/>
                <w:sz w:val="22"/>
                <w:szCs w:val="22"/>
              </w:rPr>
              <w:t>не может быть ниже минимальной заработной платы.</w:t>
            </w:r>
          </w:p>
          <w:p w:rsidR="00B72D64" w:rsidRDefault="00F34B64" w:rsidP="0047723D">
            <w:pPr>
              <w:pStyle w:val="point"/>
              <w:shd w:val="clear" w:color="auto" w:fill="FFFFFF"/>
              <w:spacing w:line="200" w:lineRule="exact"/>
              <w:ind w:right="176" w:firstLine="306"/>
            </w:pPr>
            <w:r w:rsidRPr="00BA1FB0">
              <w:rPr>
                <w:b/>
                <w:i/>
                <w:sz w:val="22"/>
                <w:szCs w:val="22"/>
              </w:rPr>
              <w:t>Справочно</w:t>
            </w:r>
            <w:r w:rsidRPr="00F34B64">
              <w:rPr>
                <w:i/>
                <w:sz w:val="22"/>
                <w:szCs w:val="22"/>
              </w:rPr>
              <w:t xml:space="preserve">. Основные подходы к оплате труда участников студенческих отрядов определены </w:t>
            </w:r>
            <w:r w:rsidR="005D1D82">
              <w:rPr>
                <w:i/>
                <w:sz w:val="22"/>
                <w:szCs w:val="22"/>
              </w:rPr>
              <w:br/>
            </w:r>
            <w:r w:rsidRPr="00F34B64">
              <w:rPr>
                <w:i/>
                <w:sz w:val="22"/>
                <w:szCs w:val="22"/>
              </w:rPr>
              <w:t>в Инструкции о порядке повышения тарифных ставок (окладов) участников студенческого отряда, утвержденной постановлением Министерства труда и социальной защиты Республики Беларусь</w:t>
            </w:r>
            <w:r w:rsidR="00024F61">
              <w:rPr>
                <w:i/>
                <w:sz w:val="22"/>
                <w:szCs w:val="22"/>
              </w:rPr>
              <w:t xml:space="preserve">                                </w:t>
            </w:r>
            <w:r w:rsidRPr="00F34B64">
              <w:rPr>
                <w:i/>
                <w:sz w:val="22"/>
                <w:szCs w:val="22"/>
              </w:rPr>
              <w:t xml:space="preserve"> от 26 января 2006 г. № 10. </w:t>
            </w:r>
          </w:p>
        </w:tc>
        <w:tc>
          <w:tcPr>
            <w:tcW w:w="5403" w:type="dxa"/>
          </w:tcPr>
          <w:p w:rsidR="00B72D64" w:rsidRPr="00490441" w:rsidRDefault="00B72D64" w:rsidP="00B72D64">
            <w:pPr>
              <w:rPr>
                <w:sz w:val="10"/>
                <w:szCs w:val="10"/>
              </w:rPr>
            </w:pPr>
          </w:p>
          <w:p w:rsidR="00490441" w:rsidRPr="00490441" w:rsidRDefault="00490441" w:rsidP="00490441">
            <w:pPr>
              <w:ind w:firstLine="419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283F01" w:rsidRDefault="00283F01" w:rsidP="00283F01">
            <w:pPr>
              <w:ind w:firstLine="41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1285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Дополнительные гарантии.</w:t>
            </w:r>
          </w:p>
          <w:p w:rsidR="00283F01" w:rsidRPr="00283F01" w:rsidRDefault="00283F01" w:rsidP="00490441">
            <w:pPr>
              <w:ind w:firstLine="419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37760" w:rsidRDefault="00490441" w:rsidP="00490441">
            <w:pPr>
              <w:ind w:firstLine="419"/>
              <w:jc w:val="both"/>
              <w:rPr>
                <w:rFonts w:ascii="Times New Roman" w:hAnsi="Times New Roman" w:cs="Times New Roman"/>
              </w:rPr>
            </w:pPr>
            <w:r w:rsidRPr="009B1285">
              <w:rPr>
                <w:rFonts w:ascii="Times New Roman" w:hAnsi="Times New Roman" w:cs="Times New Roman"/>
              </w:rPr>
              <w:t>Статьей 273 Т</w:t>
            </w:r>
            <w:r w:rsidR="00437760">
              <w:rPr>
                <w:rFonts w:ascii="Times New Roman" w:hAnsi="Times New Roman" w:cs="Times New Roman"/>
              </w:rPr>
              <w:t>К</w:t>
            </w:r>
            <w:r w:rsidRPr="009B1285">
              <w:rPr>
                <w:rFonts w:ascii="Times New Roman" w:hAnsi="Times New Roman" w:cs="Times New Roman"/>
              </w:rPr>
              <w:t xml:space="preserve"> определен общий принцип равенства несовершеннолетних в трудовых правоотношениях с совершеннолетними, а также </w:t>
            </w:r>
            <w:r w:rsidR="0047723D">
              <w:rPr>
                <w:rFonts w:ascii="Times New Roman" w:hAnsi="Times New Roman" w:cs="Times New Roman"/>
              </w:rPr>
              <w:br/>
            </w:r>
            <w:r w:rsidRPr="009B1285">
              <w:rPr>
                <w:rFonts w:ascii="Times New Roman" w:hAnsi="Times New Roman" w:cs="Times New Roman"/>
              </w:rPr>
              <w:t xml:space="preserve">в области </w:t>
            </w:r>
            <w:r w:rsidR="00437760" w:rsidRPr="006A6C29">
              <w:rPr>
                <w:rFonts w:ascii="Times New Roman" w:hAnsi="Times New Roman" w:cs="Times New Roman"/>
              </w:rPr>
              <w:t xml:space="preserve">охраны труда, рабочего времени, отпусков </w:t>
            </w:r>
            <w:r w:rsidR="0047723D">
              <w:rPr>
                <w:rFonts w:ascii="Times New Roman" w:hAnsi="Times New Roman" w:cs="Times New Roman"/>
              </w:rPr>
              <w:br/>
              <w:t xml:space="preserve">и </w:t>
            </w:r>
            <w:r w:rsidR="00437760" w:rsidRPr="006A6C29">
              <w:rPr>
                <w:rFonts w:ascii="Times New Roman" w:hAnsi="Times New Roman" w:cs="Times New Roman"/>
              </w:rPr>
              <w:t xml:space="preserve">некоторых других условий труда несовершеннолетние пользуются дополнительными </w:t>
            </w:r>
            <w:r w:rsidR="006A6C29">
              <w:rPr>
                <w:rFonts w:ascii="Times New Roman" w:hAnsi="Times New Roman" w:cs="Times New Roman"/>
              </w:rPr>
              <w:t xml:space="preserve">установленными </w:t>
            </w:r>
            <w:r w:rsidR="00437760" w:rsidRPr="006A6C29">
              <w:rPr>
                <w:rFonts w:ascii="Times New Roman" w:hAnsi="Times New Roman" w:cs="Times New Roman"/>
              </w:rPr>
              <w:t>гарантиями</w:t>
            </w:r>
            <w:r w:rsidR="006A6C29">
              <w:rPr>
                <w:rFonts w:ascii="Times New Roman" w:hAnsi="Times New Roman" w:cs="Times New Roman"/>
              </w:rPr>
              <w:t>.</w:t>
            </w:r>
          </w:p>
          <w:p w:rsidR="00490441" w:rsidRPr="00283F01" w:rsidRDefault="00490441" w:rsidP="00490441">
            <w:pPr>
              <w:pStyle w:val="Default"/>
              <w:ind w:firstLine="419"/>
              <w:rPr>
                <w:color w:val="auto"/>
                <w:sz w:val="10"/>
                <w:szCs w:val="10"/>
              </w:rPr>
            </w:pPr>
          </w:p>
          <w:p w:rsidR="00490441" w:rsidRPr="009B1285" w:rsidRDefault="00283F01" w:rsidP="00283F0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rStyle w:val="word-wrapper"/>
                <w:color w:val="auto"/>
                <w:sz w:val="22"/>
                <w:szCs w:val="22"/>
                <w:shd w:val="clear" w:color="auto" w:fill="FFFFFF"/>
              </w:rPr>
              <w:t xml:space="preserve">      </w:t>
            </w:r>
            <w:r w:rsidR="00490441" w:rsidRPr="009B1285">
              <w:rPr>
                <w:rStyle w:val="word-wrapper"/>
                <w:color w:val="auto"/>
                <w:sz w:val="22"/>
                <w:szCs w:val="22"/>
                <w:shd w:val="clear" w:color="auto" w:fill="FFFFFF"/>
              </w:rPr>
              <w:t>Продолжительность основного отпуска работника моложе 18 лет составляет 30 календарных дней.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87"/>
            </w:tblGrid>
            <w:tr w:rsidR="00490441" w:rsidRPr="009B1285" w:rsidTr="007B27C1">
              <w:trPr>
                <w:trHeight w:val="461"/>
              </w:trPr>
              <w:tc>
                <w:tcPr>
                  <w:tcW w:w="9747" w:type="dxa"/>
                </w:tcPr>
                <w:p w:rsidR="00283F01" w:rsidRDefault="00283F01" w:rsidP="00283F01">
                  <w:pPr>
                    <w:pStyle w:val="Default"/>
                    <w:ind w:left="-111"/>
                    <w:jc w:val="both"/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     </w:t>
                  </w:r>
                  <w:r w:rsidR="00490441">
                    <w:rPr>
                      <w:rStyle w:val="word-wrapper"/>
                      <w:shd w:val="clear" w:color="auto" w:fill="FFFFFF"/>
                    </w:rPr>
                    <w:t>Не</w:t>
                  </w:r>
                  <w:r>
                    <w:rPr>
                      <w:rStyle w:val="word-wrapper"/>
                      <w:shd w:val="clear" w:color="auto" w:fill="FFFFFF"/>
                    </w:rPr>
                    <w:t xml:space="preserve"> допускается</w:t>
                  </w:r>
                  <w:r w:rsidR="00490441">
                    <w:rPr>
                      <w:rStyle w:val="word-wrapper"/>
                      <w:shd w:val="clear" w:color="auto" w:fill="FFFFFF"/>
                    </w:rPr>
                    <w:t xml:space="preserve"> </w:t>
                  </w:r>
                  <w:r w:rsidR="00490441" w:rsidRPr="00CF08A7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переносить трудовой отпуск несовершеннолетних работников на следующий рабочий год.  </w:t>
                  </w:r>
                </w:p>
                <w:p w:rsidR="00283F01" w:rsidRDefault="00283F01" w:rsidP="00283F01">
                  <w:pPr>
                    <w:pStyle w:val="Default"/>
                    <w:ind w:left="-111"/>
                    <w:jc w:val="both"/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     </w:t>
                  </w:r>
                  <w:r w:rsidRPr="009B1285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По желанию несовершеннолетнего работника</w:t>
                  </w:r>
                  <w:r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:</w:t>
                  </w:r>
                </w:p>
                <w:p w:rsidR="00283F01" w:rsidRPr="009B1285" w:rsidRDefault="00283F01" w:rsidP="00283F01">
                  <w:pPr>
                    <w:pStyle w:val="Default"/>
                    <w:ind w:left="-111"/>
                    <w:jc w:val="both"/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     </w:t>
                  </w:r>
                  <w:r w:rsidRPr="009B1285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наниматель обязан предоставить ему трудовой отпуск за первый рабочий год</w:t>
                  </w:r>
                  <w:r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до истечения </w:t>
                  </w:r>
                  <w:r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br/>
                    <w:t>6 месяцев работы;</w:t>
                  </w:r>
                </w:p>
                <w:p w:rsidR="00490441" w:rsidRPr="009B1285" w:rsidRDefault="00283F01" w:rsidP="00283F01">
                  <w:pPr>
                    <w:pStyle w:val="Default"/>
                    <w:ind w:left="-111" w:hanging="111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9B1285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        трудовой отпуск предоставляется в летнее время или в любое другое время года.</w:t>
                  </w:r>
                  <w:r w:rsidR="00490441" w:rsidRPr="00CF08A7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490441" w:rsidRPr="009B1285" w:rsidTr="007B27C1">
              <w:trPr>
                <w:trHeight w:val="461"/>
              </w:trPr>
              <w:tc>
                <w:tcPr>
                  <w:tcW w:w="9747" w:type="dxa"/>
                </w:tcPr>
                <w:p w:rsidR="00490441" w:rsidRDefault="00490441" w:rsidP="00283F01">
                  <w:pPr>
                    <w:pStyle w:val="Default"/>
                    <w:ind w:left="-111" w:firstLine="419"/>
                    <w:jc w:val="both"/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  <w:r w:rsidRPr="009B1285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Расторжение трудового договора </w:t>
                  </w:r>
                  <w:r w:rsidR="00283F01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br/>
                  </w:r>
                  <w:r w:rsidRPr="009B1285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с несовершеннолетним работником производится с соблюдением общего порядка и с учетом гарантий, установленных законодательством (статья 282 ТК).</w:t>
                  </w:r>
                </w:p>
                <w:p w:rsidR="005D1D82" w:rsidRDefault="005D1D82" w:rsidP="00283F01">
                  <w:pPr>
                    <w:pStyle w:val="Default"/>
                    <w:ind w:left="-111" w:firstLine="419"/>
                    <w:jc w:val="both"/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</w:p>
                <w:p w:rsidR="005D1D82" w:rsidRPr="009B1285" w:rsidRDefault="005D1D82" w:rsidP="00283F01">
                  <w:pPr>
                    <w:pStyle w:val="Default"/>
                    <w:ind w:left="-111" w:firstLine="419"/>
                    <w:jc w:val="both"/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</w:p>
              </w:tc>
            </w:tr>
          </w:tbl>
          <w:p w:rsidR="00E37E8E" w:rsidRDefault="00586F07" w:rsidP="00B72D64">
            <w:r>
              <w:rPr>
                <w:noProof/>
                <w:lang w:eastAsia="ru-RU"/>
              </w:rPr>
              <w:drawing>
                <wp:inline distT="0" distB="0" distL="0" distR="0">
                  <wp:extent cx="3244693" cy="1009650"/>
                  <wp:effectExtent l="0" t="0" r="0" b="0"/>
                  <wp:docPr id="4" name="Рисунок 4" descr="СметКа - сметное де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метКа - сметное де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5304" cy="100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</w:tcPr>
          <w:p w:rsidR="00B72D64" w:rsidRDefault="00B72D64" w:rsidP="00B72D64"/>
          <w:p w:rsidR="00B72D64" w:rsidRPr="00D65214" w:rsidRDefault="00B72D64" w:rsidP="00B7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14">
              <w:rPr>
                <w:rFonts w:ascii="Times New Roman" w:hAnsi="Times New Roman" w:cs="Times New Roman"/>
                <w:sz w:val="24"/>
                <w:szCs w:val="24"/>
              </w:rPr>
              <w:t>Комитет по труду, занятости и социальной защите Минского облисполкома</w:t>
            </w:r>
          </w:p>
          <w:p w:rsidR="00B72D64" w:rsidRDefault="00B72D64" w:rsidP="00B72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B72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B72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B72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B72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B72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B72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Pr="00393DAA" w:rsidRDefault="00B72D64" w:rsidP="00B72D64">
            <w:pPr>
              <w:spacing w:before="180"/>
              <w:ind w:firstLine="375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93DA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Методические рекомендации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393DA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по вопросам применения законодательства, регулирующего трудовые отношения </w:t>
            </w:r>
            <w:r w:rsidRPr="00393DA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с несовершеннолетними, в том числе при организации де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ятельности студенческих отрядов</w:t>
            </w:r>
          </w:p>
          <w:p w:rsidR="00B72D64" w:rsidRDefault="00B72D64" w:rsidP="00B72D64"/>
          <w:p w:rsidR="00B72D64" w:rsidRDefault="00B72D64" w:rsidP="00B72D64"/>
          <w:p w:rsidR="00B72D64" w:rsidRDefault="00B72D64" w:rsidP="00B72D64"/>
          <w:p w:rsidR="00B72D64" w:rsidRDefault="00B72D64" w:rsidP="00B72D64"/>
          <w:p w:rsidR="00B72D64" w:rsidRDefault="00BF7875" w:rsidP="00B72D64">
            <w:r>
              <w:rPr>
                <w:noProof/>
                <w:lang w:eastAsia="ru-RU"/>
              </w:rPr>
              <w:drawing>
                <wp:inline distT="0" distB="0" distL="0" distR="0" wp14:anchorId="51878C66" wp14:editId="58220B55">
                  <wp:extent cx="3362325" cy="2286875"/>
                  <wp:effectExtent l="0" t="0" r="0" b="0"/>
                  <wp:docPr id="2" name="Рисунок 2" descr="Специальная оценка условий труда - Объявления - Охрана труда - Общественная  безопасность, охрана труда - Дальнегорский городской окр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пециальная оценка условий труда - Объявления - Охрана труда - Общественная  безопасность, охрана труда - Дальнегорский городской окр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4897" cy="2295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D64" w:rsidRDefault="00B72D64" w:rsidP="00B72D64"/>
          <w:p w:rsidR="00B72D64" w:rsidRDefault="00B72D64" w:rsidP="00B72D64"/>
          <w:p w:rsidR="00B72D64" w:rsidRDefault="00B72D64" w:rsidP="00BF7875">
            <w:pPr>
              <w:jc w:val="center"/>
            </w:pPr>
            <w:r w:rsidRPr="00490441">
              <w:rPr>
                <w:rFonts w:ascii="Times New Roman" w:hAnsi="Times New Roman" w:cs="Times New Roman"/>
                <w:b/>
                <w:sz w:val="24"/>
                <w:szCs w:val="24"/>
              </w:rPr>
              <w:t>2024 г.</w:t>
            </w:r>
          </w:p>
        </w:tc>
      </w:tr>
      <w:tr w:rsidR="005D1D82" w:rsidTr="0047723D">
        <w:tc>
          <w:tcPr>
            <w:tcW w:w="5495" w:type="dxa"/>
          </w:tcPr>
          <w:p w:rsidR="00E37E8E" w:rsidRPr="00E37E8E" w:rsidRDefault="00E37E8E" w:rsidP="00B72D6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  <w:p w:rsidR="00B72D64" w:rsidRDefault="00490441" w:rsidP="0047723D">
            <w:pPr>
              <w:ind w:right="17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       </w:t>
            </w:r>
            <w:r w:rsidR="00B72D64" w:rsidRPr="00D6521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Перечень основных нормативных правовых актов, регулирующих трудовые отношения </w:t>
            </w:r>
            <w:r w:rsidR="00B72D6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br/>
            </w:r>
            <w:r w:rsidR="00B72D64" w:rsidRPr="00D6521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 несовершеннолетними работниками.</w:t>
            </w:r>
          </w:p>
          <w:p w:rsidR="00B72D64" w:rsidRPr="00D65214" w:rsidRDefault="00B72D64" w:rsidP="0047723D">
            <w:pPr>
              <w:ind w:right="176"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  <w:p w:rsidR="00B72D64" w:rsidRPr="00D65214" w:rsidRDefault="00DC0EF3" w:rsidP="0047723D">
            <w:pPr>
              <w:ind w:right="176" w:firstLine="3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1. </w:t>
            </w:r>
            <w:r w:rsidR="00B72D64"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Трудовой кодекс Республики Беларусь </w:t>
            </w:r>
            <w:r w:rsidR="00B72D64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</w:r>
            <w:r w:rsidR="00B72D64"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>(далее – ТК);</w:t>
            </w:r>
          </w:p>
          <w:p w:rsidR="00B72D64" w:rsidRPr="00D65214" w:rsidRDefault="00DC0EF3" w:rsidP="0047723D">
            <w:pPr>
              <w:ind w:right="176" w:firstLine="3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2. </w:t>
            </w:r>
            <w:r w:rsidR="00B72D64"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>Кодекс об образовании Республики Беларусь;</w:t>
            </w:r>
          </w:p>
          <w:p w:rsidR="00B72D64" w:rsidRPr="00D65214" w:rsidRDefault="00DC0EF3" w:rsidP="0047723D">
            <w:pPr>
              <w:ind w:right="176" w:firstLine="3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3. </w:t>
            </w:r>
            <w:r w:rsidR="00B72D64"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Закон Республики Беларусь от 15 июня 2006 г. </w:t>
            </w:r>
            <w:r w:rsidR="00B72D64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</w:r>
            <w:r w:rsidR="00B72D64"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>№ 125-З «О занятости населения Республики Беларусь»;</w:t>
            </w:r>
          </w:p>
          <w:p w:rsidR="00B72D64" w:rsidRPr="00D65214" w:rsidRDefault="00DC0EF3" w:rsidP="0047723D">
            <w:pPr>
              <w:ind w:right="176" w:firstLine="3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4. </w:t>
            </w:r>
            <w:r w:rsidR="00B72D64"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>Закон Республики Беларусь от 7 декабря 2009 г. № 65-З «Об основах государственной молодежной политики»;</w:t>
            </w:r>
          </w:p>
          <w:p w:rsidR="00B72D64" w:rsidRPr="00D65214" w:rsidRDefault="00B72D64" w:rsidP="0047723D">
            <w:pPr>
              <w:ind w:right="176" w:firstLine="31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5. Указ Президента Республики Беларусь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</w:r>
            <w:r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>от 18 февраля 2020 г.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>№ 58 </w:t>
            </w:r>
            <w:hyperlink r:id="rId9" w:history="1">
              <w:r w:rsidRPr="00D65214">
                <w:rPr>
                  <w:rFonts w:ascii="Times New Roman" w:eastAsia="Times New Roman" w:hAnsi="Times New Roman" w:cs="Times New Roman"/>
                  <w:iCs/>
                  <w:lang w:eastAsia="ru-RU"/>
                </w:rPr>
                <w:t>«Об организации деятельности студенческих отрядов на территории Республики Беларусь»</w:t>
              </w:r>
            </w:hyperlink>
            <w:r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B72D64" w:rsidRPr="00D65214" w:rsidRDefault="00B72D64" w:rsidP="0047723D">
            <w:pPr>
              <w:ind w:right="176" w:firstLine="31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>6.</w:t>
            </w:r>
            <w:r w:rsidR="00DC0EF3">
              <w:rPr>
                <w:rFonts w:ascii="Times New Roman" w:eastAsia="Times New Roman" w:hAnsi="Times New Roman" w:cs="Times New Roman"/>
                <w:iCs/>
                <w:lang w:eastAsia="ru-RU"/>
              </w:rPr>
              <w:t> </w:t>
            </w:r>
            <w:r w:rsidRPr="00D65214">
              <w:rPr>
                <w:rFonts w:ascii="Times New Roman" w:hAnsi="Times New Roman" w:cs="Times New Roman"/>
              </w:rPr>
              <w:t xml:space="preserve">Указ Президента Республики Беларусь </w:t>
            </w:r>
            <w:r w:rsidR="0047723D">
              <w:rPr>
                <w:rFonts w:ascii="Times New Roman" w:hAnsi="Times New Roman" w:cs="Times New Roman"/>
              </w:rPr>
              <w:br/>
            </w:r>
            <w:r w:rsidRPr="00D65214">
              <w:rPr>
                <w:rFonts w:ascii="Times New Roman" w:hAnsi="Times New Roman" w:cs="Times New Roman"/>
              </w:rPr>
              <w:t xml:space="preserve">от 6 июня 2005 г. </w:t>
            </w:r>
            <w:r w:rsidR="00024F61">
              <w:rPr>
                <w:rFonts w:ascii="Times New Roman" w:hAnsi="Times New Roman" w:cs="Times New Roman"/>
              </w:rPr>
              <w:t>№</w:t>
            </w:r>
            <w:r w:rsidRPr="00D65214">
              <w:rPr>
                <w:rFonts w:ascii="Times New Roman" w:hAnsi="Times New Roman" w:cs="Times New Roman"/>
              </w:rPr>
              <w:t xml:space="preserve"> 314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24F61">
              <w:rPr>
                <w:rFonts w:ascii="Times New Roman" w:hAnsi="Times New Roman" w:cs="Times New Roman"/>
              </w:rPr>
              <w:t>«</w:t>
            </w:r>
            <w:r w:rsidRPr="00D65214">
              <w:rPr>
                <w:rFonts w:ascii="Times New Roman" w:hAnsi="Times New Roman" w:cs="Times New Roman"/>
              </w:rPr>
              <w:t xml:space="preserve">О некоторых мерах </w:t>
            </w:r>
            <w:r w:rsidR="0047723D">
              <w:rPr>
                <w:rFonts w:ascii="Times New Roman" w:hAnsi="Times New Roman" w:cs="Times New Roman"/>
              </w:rPr>
              <w:br/>
            </w:r>
            <w:r w:rsidRPr="00D65214">
              <w:rPr>
                <w:rFonts w:ascii="Times New Roman" w:hAnsi="Times New Roman" w:cs="Times New Roman"/>
              </w:rPr>
              <w:t xml:space="preserve">по защите прав граждан, выполняющих работу </w:t>
            </w:r>
            <w:r w:rsidR="0047723D">
              <w:rPr>
                <w:rFonts w:ascii="Times New Roman" w:hAnsi="Times New Roman" w:cs="Times New Roman"/>
              </w:rPr>
              <w:br/>
            </w:r>
            <w:r w:rsidRPr="00D65214">
              <w:rPr>
                <w:rFonts w:ascii="Times New Roman" w:hAnsi="Times New Roman" w:cs="Times New Roman"/>
              </w:rPr>
              <w:t>по гражданско-правовым и трудовым договорам</w:t>
            </w:r>
            <w:r w:rsidR="00024F61">
              <w:rPr>
                <w:rFonts w:ascii="Times New Roman" w:hAnsi="Times New Roman" w:cs="Times New Roman"/>
              </w:rPr>
              <w:t>»</w:t>
            </w:r>
            <w:r w:rsidRPr="00D65214">
              <w:rPr>
                <w:rFonts w:ascii="Times New Roman" w:hAnsi="Times New Roman" w:cs="Times New Roman"/>
              </w:rPr>
              <w:t>.</w:t>
            </w:r>
          </w:p>
          <w:p w:rsidR="00B72D64" w:rsidRPr="00D65214" w:rsidRDefault="00DC0EF3" w:rsidP="0047723D">
            <w:pPr>
              <w:pStyle w:val="ConsPlusNormal"/>
              <w:ind w:right="176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7. </w:t>
            </w:r>
            <w:r w:rsidR="00B72D64" w:rsidRPr="00D6521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П</w:t>
            </w:r>
            <w:r w:rsidR="00B72D64" w:rsidRPr="00D65214">
              <w:rPr>
                <w:rFonts w:ascii="Times New Roman" w:hAnsi="Times New Roman" w:cs="Times New Roman"/>
                <w:sz w:val="22"/>
                <w:szCs w:val="22"/>
              </w:rPr>
              <w:t xml:space="preserve">остановление Министерства образования Республики Беларусь от 7 июня 2012 г. № 60 </w:t>
            </w:r>
            <w:r w:rsidR="00B72D6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B72D64" w:rsidRPr="00D6521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B72D64" w:rsidRPr="00D65214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 утверждении инструкции о порядке организации</w:t>
            </w:r>
            <w:r w:rsidR="00B72D64" w:rsidRPr="00D6521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B72D64" w:rsidRPr="00D65214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деятельности</w:t>
            </w:r>
            <w:r w:rsidR="00B72D64" w:rsidRPr="00D6521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B72D64" w:rsidRPr="00D65214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студенческих</w:t>
            </w:r>
            <w:r w:rsidR="00B72D64" w:rsidRPr="00D6521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B72D64" w:rsidRPr="00D65214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отрядов»;</w:t>
            </w:r>
          </w:p>
          <w:p w:rsidR="00B72D64" w:rsidRPr="00D65214" w:rsidRDefault="00B72D64" w:rsidP="0047723D">
            <w:pPr>
              <w:pStyle w:val="p-normal"/>
              <w:shd w:val="clear" w:color="auto" w:fill="FFFFFF"/>
              <w:spacing w:before="0" w:beforeAutospacing="0" w:after="0" w:afterAutospacing="0"/>
              <w:ind w:right="176" w:firstLine="313"/>
              <w:jc w:val="both"/>
              <w:rPr>
                <w:sz w:val="22"/>
                <w:szCs w:val="22"/>
              </w:rPr>
            </w:pPr>
            <w:r w:rsidRPr="00D65214">
              <w:rPr>
                <w:iCs/>
                <w:sz w:val="22"/>
                <w:szCs w:val="22"/>
              </w:rPr>
              <w:t>8. П</w:t>
            </w:r>
            <w:r w:rsidRPr="00D65214">
              <w:rPr>
                <w:sz w:val="22"/>
                <w:szCs w:val="22"/>
              </w:rPr>
              <w:t xml:space="preserve">остановлением Министерства труда </w:t>
            </w:r>
            <w:r>
              <w:rPr>
                <w:sz w:val="22"/>
                <w:szCs w:val="22"/>
              </w:rPr>
              <w:br/>
            </w:r>
            <w:r w:rsidRPr="00D65214">
              <w:rPr>
                <w:sz w:val="22"/>
                <w:szCs w:val="22"/>
              </w:rPr>
              <w:t xml:space="preserve">и социальной защиты Республики Беларусь </w:t>
            </w:r>
            <w:r>
              <w:rPr>
                <w:sz w:val="22"/>
                <w:szCs w:val="22"/>
              </w:rPr>
              <w:br/>
            </w:r>
            <w:r w:rsidRPr="00D65214">
              <w:rPr>
                <w:sz w:val="22"/>
                <w:szCs w:val="22"/>
              </w:rPr>
              <w:t>от 26 января 2006 г. № 10 «</w:t>
            </w:r>
            <w:r w:rsidRPr="00D65214">
              <w:rPr>
                <w:rStyle w:val="word-wrapper"/>
                <w:sz w:val="22"/>
                <w:szCs w:val="22"/>
              </w:rPr>
              <w:t xml:space="preserve">Об утверждении инструкции о порядке повышения тарифных </w:t>
            </w:r>
            <w:r w:rsidRPr="00D65214">
              <w:rPr>
                <w:rStyle w:val="h-normal"/>
                <w:sz w:val="22"/>
                <w:szCs w:val="22"/>
              </w:rPr>
              <w:t>ставок (окладов) участников студенческого отряда»;</w:t>
            </w:r>
          </w:p>
          <w:p w:rsidR="00B72D64" w:rsidRPr="00D65214" w:rsidRDefault="00B72D64" w:rsidP="0047723D">
            <w:pPr>
              <w:ind w:right="176" w:firstLine="3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9.  Постановление Министерства труда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</w:r>
            <w:r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>и социальной защиты Республики Беларусь 27 июня 2013</w:t>
            </w:r>
            <w:r w:rsidR="00437760">
              <w:rPr>
                <w:rFonts w:ascii="Times New Roman" w:eastAsia="Times New Roman" w:hAnsi="Times New Roman" w:cs="Times New Roman"/>
                <w:iCs/>
                <w:lang w:eastAsia="ru-RU"/>
              </w:rPr>
              <w:t> г.</w:t>
            </w:r>
            <w:r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№ 67 </w:t>
            </w:r>
            <w:hyperlink r:id="rId10" w:history="1">
              <w:r w:rsidRPr="00D65214">
                <w:rPr>
                  <w:rFonts w:ascii="Times New Roman" w:eastAsia="Times New Roman" w:hAnsi="Times New Roman" w:cs="Times New Roman"/>
                  <w:iCs/>
                  <w:lang w:eastAsia="ru-RU"/>
                </w:rPr>
                <w:t xml:space="preserve">«Об установлении списка работ, </w:t>
              </w:r>
              <w:r w:rsidR="00024F61">
                <w:rPr>
                  <w:rFonts w:ascii="Times New Roman" w:eastAsia="Times New Roman" w:hAnsi="Times New Roman" w:cs="Times New Roman"/>
                  <w:iCs/>
                  <w:lang w:eastAsia="ru-RU"/>
                </w:rPr>
                <w:t xml:space="preserve">                           </w:t>
              </w:r>
              <w:r w:rsidRPr="00D65214">
                <w:rPr>
                  <w:rFonts w:ascii="Times New Roman" w:eastAsia="Times New Roman" w:hAnsi="Times New Roman" w:cs="Times New Roman"/>
                  <w:iCs/>
                  <w:lang w:eastAsia="ru-RU"/>
                </w:rPr>
                <w:t>на который запрещается применение труда лиц моложе восемнадцати лет»</w:t>
              </w:r>
            </w:hyperlink>
            <w:r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B72D64" w:rsidRPr="00D65214" w:rsidRDefault="00B72D64" w:rsidP="0047723D">
            <w:pPr>
              <w:ind w:right="176" w:firstLine="3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10. Постановление Министерства труда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</w:r>
            <w:r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и социальной защиты Республики Беларусь </w:t>
            </w:r>
            <w:r w:rsidR="0047723D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</w:r>
            <w:r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>15 октября 2010</w:t>
            </w:r>
            <w:r w:rsidR="0043776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г.</w:t>
            </w:r>
            <w:r w:rsidRPr="00D6521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№ 144 </w:t>
            </w:r>
            <w:r w:rsidRPr="00D65214">
              <w:rPr>
                <w:rFonts w:ascii="Times New Roman" w:hAnsi="Times New Roman" w:cs="Times New Roman"/>
              </w:rPr>
              <w:t>«Об установлении перечня легких видов работ, которые могут выполнять лица в возрасте от четырнадцати до шестнадцати лет».</w:t>
            </w:r>
          </w:p>
          <w:p w:rsidR="00B72D64" w:rsidRPr="00D65214" w:rsidRDefault="00B72D64" w:rsidP="00B72D64"/>
        </w:tc>
        <w:tc>
          <w:tcPr>
            <w:tcW w:w="5403" w:type="dxa"/>
          </w:tcPr>
          <w:p w:rsidR="00E37E8E" w:rsidRPr="00E37E8E" w:rsidRDefault="00E37E8E" w:rsidP="00B72D64">
            <w:pPr>
              <w:ind w:firstLine="278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72D64" w:rsidRPr="009B1285" w:rsidRDefault="00B72D64" w:rsidP="00B72D64">
            <w:pPr>
              <w:ind w:firstLine="278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12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Общие правила трудоустройства несовершеннолетних.</w:t>
            </w:r>
          </w:p>
          <w:p w:rsidR="00B72D64" w:rsidRPr="00E83B88" w:rsidRDefault="00B72D64" w:rsidP="00B72D64">
            <w:pPr>
              <w:ind w:firstLine="278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B72D64" w:rsidRPr="009B1285" w:rsidRDefault="00B72D64" w:rsidP="00B72D64">
            <w:pPr>
              <w:ind w:firstLine="2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нормами статей 21 и 272 ТК </w:t>
            </w:r>
            <w:r w:rsidRPr="009B1285">
              <w:rPr>
                <w:rFonts w:ascii="Times New Roman" w:eastAsia="Times New Roman" w:hAnsi="Times New Roman" w:cs="Times New Roman"/>
                <w:bCs/>
                <w:lang w:eastAsia="ru-RU"/>
              </w:rPr>
              <w:t>заключение трудового договора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 допускается с лицами, достигшими </w:t>
            </w:r>
            <w:r w:rsidRPr="008C66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лет</w:t>
            </w:r>
            <w:r w:rsidRPr="008C661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B72D64" w:rsidRDefault="00B72D64" w:rsidP="00B72D64">
            <w:pPr>
              <w:ind w:firstLine="2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 xml:space="preserve">Трудовой договор может быть заключен с лицом, достигшим </w:t>
            </w:r>
            <w:r w:rsidRPr="008C66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лет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B1285">
              <w:rPr>
                <w:rFonts w:ascii="Times New Roman" w:eastAsia="Times New Roman" w:hAnsi="Times New Roman" w:cs="Times New Roman"/>
                <w:bCs/>
                <w:lang w:eastAsia="ru-RU"/>
              </w:rPr>
              <w:t>только с письменного согласия одного из родителей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 (усыновителей (</w:t>
            </w:r>
            <w:proofErr w:type="spellStart"/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удочерителей</w:t>
            </w:r>
            <w:proofErr w:type="spellEnd"/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), попечителей) и для выполнения легкой работы или занятия профессиональным спортом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9B1285">
              <w:rPr>
                <w:rFonts w:ascii="Times New Roman" w:eastAsia="Times New Roman" w:hAnsi="Times New Roman" w:cs="Times New Roman"/>
                <w:bCs/>
                <w:lang w:eastAsia="ru-RU"/>
              </w:rPr>
              <w:t>Перечень легких видов работ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 xml:space="preserve">, которые могут выполнять лица </w:t>
            </w:r>
            <w:r w:rsidR="00024F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в возрасте от 14 до 16 лет, утвержден постановлением Министерства труда и социальной защиты Республики Беларусь от 15 октября 2010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№ 144.</w:t>
            </w:r>
          </w:p>
          <w:p w:rsidR="0032175B" w:rsidRPr="0032175B" w:rsidRDefault="0032175B" w:rsidP="00B72D64">
            <w:pPr>
              <w:ind w:firstLine="278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B72D64" w:rsidRPr="009B1285" w:rsidRDefault="00B72D64" w:rsidP="00B72D64">
            <w:pPr>
              <w:pStyle w:val="point"/>
              <w:shd w:val="clear" w:color="auto" w:fill="FFFFFF"/>
              <w:spacing w:line="200" w:lineRule="exact"/>
              <w:ind w:firstLine="278"/>
              <w:rPr>
                <w:sz w:val="22"/>
                <w:szCs w:val="22"/>
              </w:rPr>
            </w:pPr>
            <w:r w:rsidRPr="00E83B88">
              <w:rPr>
                <w:b/>
                <w:i/>
                <w:sz w:val="22"/>
                <w:szCs w:val="22"/>
              </w:rPr>
              <w:t>Справочно.</w:t>
            </w:r>
            <w:r w:rsidRPr="009B1285">
              <w:rPr>
                <w:i/>
                <w:sz w:val="22"/>
                <w:szCs w:val="22"/>
              </w:rPr>
              <w:t xml:space="preserve"> Согласно п. 15 </w:t>
            </w:r>
            <w:r w:rsidRPr="009B1285">
              <w:rPr>
                <w:bCs/>
                <w:i/>
                <w:sz w:val="22"/>
                <w:szCs w:val="22"/>
              </w:rPr>
              <w:t xml:space="preserve">Инструкции о порядке организации деятельности студенческих отрядов, утвержденной постановлением Министерства образования Республики Беларусь от </w:t>
            </w:r>
            <w:r w:rsidR="00437760">
              <w:rPr>
                <w:bCs/>
                <w:i/>
                <w:sz w:val="22"/>
                <w:szCs w:val="22"/>
              </w:rPr>
              <w:t xml:space="preserve">7 июня 2012 г.        </w:t>
            </w:r>
            <w:r w:rsidRPr="009B1285">
              <w:rPr>
                <w:bCs/>
                <w:i/>
                <w:sz w:val="22"/>
                <w:szCs w:val="22"/>
              </w:rPr>
              <w:t>№ 60 п</w:t>
            </w:r>
            <w:r w:rsidRPr="009B1285">
              <w:rPr>
                <w:i/>
                <w:sz w:val="22"/>
                <w:szCs w:val="22"/>
              </w:rPr>
              <w:t xml:space="preserve">ринимающая организация обязана заключить </w:t>
            </w:r>
            <w:r>
              <w:rPr>
                <w:i/>
                <w:sz w:val="22"/>
                <w:szCs w:val="22"/>
              </w:rPr>
              <w:br/>
            </w:r>
            <w:r w:rsidRPr="009B1285">
              <w:rPr>
                <w:i/>
                <w:sz w:val="22"/>
                <w:szCs w:val="22"/>
              </w:rPr>
              <w:t>с участниками студенческих отрядов соответствующие трудовые или гражданско-правовые договоры.</w:t>
            </w:r>
          </w:p>
          <w:p w:rsidR="00B72D64" w:rsidRDefault="00B72D64" w:rsidP="00B72D64">
            <w:pPr>
              <w:pStyle w:val="ConsPlusNormal"/>
              <w:spacing w:line="200" w:lineRule="exact"/>
              <w:ind w:firstLine="278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B128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Для несовершеннолетних в возрасте </w:t>
            </w:r>
            <w:r w:rsidRPr="00C5610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от 14 до </w:t>
            </w:r>
            <w:r w:rsidRPr="00C5610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br/>
              <w:t>18 лет</w:t>
            </w:r>
            <w:r w:rsidRPr="009B128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при заключении гражданско-правового договора необходимо получение письменного согласия своих законных представителей - обоих родителей, усыновителей или попечителей (п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9B1285">
              <w:rPr>
                <w:rFonts w:ascii="Times New Roman" w:hAnsi="Times New Roman" w:cs="Times New Roman"/>
                <w:i/>
                <w:sz w:val="22"/>
                <w:szCs w:val="22"/>
              </w:rPr>
              <w:t>1 ст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9B1285">
              <w:rPr>
                <w:rFonts w:ascii="Times New Roman" w:hAnsi="Times New Roman" w:cs="Times New Roman"/>
                <w:i/>
                <w:sz w:val="22"/>
                <w:szCs w:val="22"/>
              </w:rPr>
              <w:t>25 ГК).</w:t>
            </w:r>
          </w:p>
          <w:p w:rsidR="00B72D64" w:rsidRPr="00E37E8E" w:rsidRDefault="00B72D64" w:rsidP="00B72D64">
            <w:pPr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72D64" w:rsidRPr="009B1285" w:rsidRDefault="00B72D64" w:rsidP="00B72D64">
            <w:pPr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12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 рабочего времени несовершеннолетних</w:t>
            </w:r>
            <w:r w:rsidR="004377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:rsidR="00B72D64" w:rsidRPr="009B1285" w:rsidRDefault="00B72D64" w:rsidP="00B72D64">
            <w:pPr>
              <w:ind w:firstLine="2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 xml:space="preserve">Для работников моложе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 xml:space="preserve"> лет устанавливается сокращенная продолжительность рабочего времени:</w:t>
            </w:r>
          </w:p>
          <w:p w:rsidR="00B72D64" w:rsidRPr="009B1285" w:rsidRDefault="00B72D64" w:rsidP="00B72D64">
            <w:pPr>
              <w:ind w:firstLine="2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 xml:space="preserve">в возрасте от 14 до 16 лет: не более 23 часов </w:t>
            </w:r>
            <w:r w:rsidR="00024F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в неделю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не более 4 часов 36 минут в день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B72D64" w:rsidRPr="009B1285" w:rsidRDefault="00B72D64" w:rsidP="00B72D64">
            <w:pPr>
              <w:ind w:firstLine="2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 xml:space="preserve">в возрасте от 16 до 18 лет: не более 35 часов </w:t>
            </w:r>
            <w:r w:rsidR="00024F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в неделю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не более 7 часов в день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72D64" w:rsidRPr="009B1285" w:rsidRDefault="00B72D64" w:rsidP="00B72D64">
            <w:pPr>
              <w:ind w:firstLine="243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Для</w:t>
            </w:r>
            <w:r w:rsidRPr="009B1285">
              <w:rPr>
                <w:rFonts w:ascii="Times New Roman" w:hAnsi="Times New Roman" w:cs="Times New Roman"/>
                <w:shd w:val="clear" w:color="auto" w:fill="FFFFFF"/>
              </w:rPr>
              <w:t xml:space="preserve"> учащихся, работающих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9B1285">
              <w:rPr>
                <w:rFonts w:ascii="Times New Roman" w:hAnsi="Times New Roman" w:cs="Times New Roman"/>
                <w:shd w:val="clear" w:color="auto" w:fill="FFFFFF"/>
              </w:rPr>
              <w:t>в свободное от учебы время в течение учебно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го года, за исключением каникул</w:t>
            </w:r>
            <w:r w:rsidRPr="009B1285">
              <w:rPr>
                <w:rFonts w:ascii="Times New Roman" w:hAnsi="Times New Roman" w:cs="Times New Roman"/>
                <w:shd w:val="clear" w:color="auto" w:fill="FFFFFF"/>
              </w:rPr>
              <w:t>:</w:t>
            </w:r>
          </w:p>
          <w:p w:rsidR="00B72D64" w:rsidRPr="009B1285" w:rsidRDefault="00B72D64" w:rsidP="00B72D64">
            <w:pPr>
              <w:ind w:firstLine="2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 xml:space="preserve">в возрасте от 14 до 16 лет: не более 11 часов </w:t>
            </w:r>
            <w:r w:rsidR="00024F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30 минут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 xml:space="preserve"> в неделю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 xml:space="preserve"> не более 2 часов 18 минут </w:t>
            </w:r>
            <w:r w:rsidR="00024F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в день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B72D64" w:rsidRDefault="00B72D64" w:rsidP="00D756E2">
            <w:pPr>
              <w:ind w:firstLine="243"/>
              <w:jc w:val="both"/>
            </w:pP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 xml:space="preserve">в возрасте от 16 до 18 лет: не более 17 часов </w:t>
            </w:r>
            <w:r w:rsidR="00024F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30 минут в неделю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не более 3 часов 30 минут в день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511" w:type="dxa"/>
          </w:tcPr>
          <w:p w:rsidR="00E37E8E" w:rsidRPr="00E37E8E" w:rsidRDefault="00E37E8E" w:rsidP="00B72D64">
            <w:pPr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72D64" w:rsidRPr="009B1285" w:rsidRDefault="00B72D64" w:rsidP="00C54978">
            <w:pPr>
              <w:ind w:left="159" w:firstLine="243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12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Ограничения в работе несовершеннолетних.</w:t>
            </w:r>
          </w:p>
          <w:p w:rsidR="00B72D64" w:rsidRPr="00E83B88" w:rsidRDefault="00B72D64" w:rsidP="00C54978">
            <w:pPr>
              <w:ind w:left="159" w:firstLine="243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B72D64" w:rsidRPr="008C6615" w:rsidRDefault="00B72D64" w:rsidP="00C54978">
            <w:pPr>
              <w:ind w:left="159" w:firstLine="2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6615">
              <w:rPr>
                <w:rFonts w:ascii="Times New Roman" w:eastAsia="Times New Roman" w:hAnsi="Times New Roman" w:cs="Times New Roman"/>
                <w:b/>
                <w:lang w:eastAsia="ru-RU"/>
              </w:rPr>
              <w:t>Запрещается:</w:t>
            </w:r>
          </w:p>
          <w:p w:rsidR="00B72D64" w:rsidRPr="009B1285" w:rsidRDefault="00B72D64" w:rsidP="00C5497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принимать на работу </w:t>
            </w:r>
            <w:r w:rsidRPr="009B1285">
              <w:rPr>
                <w:rFonts w:ascii="Times New Roman" w:eastAsia="Times New Roman" w:hAnsi="Times New Roman" w:cs="Times New Roman"/>
                <w:bCs/>
                <w:lang w:eastAsia="ru-RU"/>
              </w:rPr>
              <w:t>лиц моложе 18 лет </w:t>
            </w:r>
            <w:r w:rsidRPr="009B1285">
              <w:rPr>
                <w:rFonts w:ascii="Times New Roman" w:eastAsia="Times New Roman" w:hAnsi="Times New Roman" w:cs="Times New Roman"/>
                <w:iCs/>
                <w:lang w:eastAsia="ru-RU"/>
              </w:rPr>
              <w:t>без предварительного медицинского осмотра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B72D64" w:rsidRPr="009B1285" w:rsidRDefault="00B72D64" w:rsidP="00C5497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устанавливать предварительное испытание при приеме на работу несовершеннолетних;</w:t>
            </w:r>
          </w:p>
          <w:p w:rsidR="00B72D64" w:rsidRPr="009B1285" w:rsidRDefault="00B72D64" w:rsidP="00C5497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направлять несовершеннолетнюю молодежь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на тяжелые работы, работы с вредными и опасными условиями труда, на работы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 xml:space="preserve">по переноске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и передвижению тяжестей, превышающих установленные для них предельные нормы, а также связанные с производством, хранением и торговлей спиртными напитками, и работы, выполняемые вахтовым методом;</w:t>
            </w:r>
          </w:p>
          <w:p w:rsidR="00B72D64" w:rsidRPr="009B1285" w:rsidRDefault="00B72D64" w:rsidP="00C5497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 xml:space="preserve">привлекать несовершеннолетних работников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 xml:space="preserve">к ночным и сверхурочным работам, работам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в государственные праздники и праздничные дни, работам в выходные дни;</w:t>
            </w:r>
          </w:p>
          <w:p w:rsidR="00B72D64" w:rsidRPr="009B1285" w:rsidRDefault="00B72D64" w:rsidP="00C5497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 xml:space="preserve">принимать несовершеннолетних на работу </w:t>
            </w: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br/>
              <w:t>по совместительству;</w:t>
            </w:r>
          </w:p>
          <w:p w:rsidR="00B72D64" w:rsidRPr="009B1285" w:rsidRDefault="00B72D64" w:rsidP="00C5497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1285">
              <w:rPr>
                <w:rFonts w:ascii="Times New Roman" w:eastAsia="Times New Roman" w:hAnsi="Times New Roman" w:cs="Times New Roman"/>
                <w:lang w:eastAsia="ru-RU"/>
              </w:rPr>
              <w:t>заключать договоры о полной материальной ответственности с несовершеннолетними;</w:t>
            </w:r>
          </w:p>
          <w:p w:rsidR="00B72D64" w:rsidRPr="009B1285" w:rsidRDefault="00B72D64" w:rsidP="00C5497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43"/>
              <w:jc w:val="both"/>
              <w:rPr>
                <w:rStyle w:val="word-wrapper"/>
                <w:rFonts w:ascii="Times New Roman" w:eastAsia="Times New Roman" w:hAnsi="Times New Roman" w:cs="Times New Roman"/>
                <w:lang w:eastAsia="ru-RU"/>
              </w:rPr>
            </w:pPr>
            <w:r w:rsidRPr="009B1285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устанавливать ненормированный рабочий день;</w:t>
            </w:r>
          </w:p>
          <w:p w:rsidR="00B72D64" w:rsidRPr="009B1285" w:rsidRDefault="00B72D64" w:rsidP="00C5497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43"/>
              <w:jc w:val="both"/>
              <w:rPr>
                <w:rStyle w:val="word-wrapper"/>
                <w:rFonts w:ascii="Times New Roman" w:eastAsia="Times New Roman" w:hAnsi="Times New Roman" w:cs="Times New Roman"/>
                <w:lang w:eastAsia="ru-RU"/>
              </w:rPr>
            </w:pPr>
            <w:r w:rsidRPr="009B1285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заменять денежной компенсацией трудовой отпуск, предоставляемый работникам моложе 18 лет</w:t>
            </w:r>
            <w:r w:rsidR="00D756E2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E83B88" w:rsidRPr="00E83B88" w:rsidRDefault="00E83B88" w:rsidP="00C54978">
            <w:pPr>
              <w:ind w:left="159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  <w:p w:rsidR="00E83B88" w:rsidRPr="009B1285" w:rsidRDefault="00E83B88" w:rsidP="00C54978">
            <w:pPr>
              <w:ind w:left="15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12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Нормы выработки для молодых работников.</w:t>
            </w:r>
          </w:p>
          <w:p w:rsidR="00E83B88" w:rsidRPr="00E83B88" w:rsidRDefault="00E83B88" w:rsidP="00C54978">
            <w:pPr>
              <w:ind w:left="159"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  <w:p w:rsidR="00E83B88" w:rsidRDefault="00E83B88" w:rsidP="00C54978">
            <w:pPr>
              <w:pStyle w:val="newncpi"/>
              <w:shd w:val="clear" w:color="auto" w:fill="FFFFFF"/>
              <w:spacing w:before="0" w:beforeAutospacing="0" w:after="0" w:afterAutospacing="0"/>
              <w:ind w:left="159" w:firstLine="250"/>
              <w:jc w:val="both"/>
              <w:rPr>
                <w:sz w:val="22"/>
                <w:szCs w:val="22"/>
              </w:rPr>
            </w:pPr>
            <w:r w:rsidRPr="009B1285">
              <w:rPr>
                <w:sz w:val="22"/>
                <w:szCs w:val="22"/>
              </w:rPr>
              <w:t xml:space="preserve">Для работников моложе </w:t>
            </w:r>
            <w:r>
              <w:rPr>
                <w:sz w:val="22"/>
                <w:szCs w:val="22"/>
              </w:rPr>
              <w:t>18</w:t>
            </w:r>
            <w:r w:rsidRPr="009B1285">
              <w:rPr>
                <w:sz w:val="22"/>
                <w:szCs w:val="22"/>
              </w:rPr>
              <w:t xml:space="preserve"> лет нормы выработки устанавливаются исходя из норм выработки для взрослых работников пропорционально сокращенной продолжительности рабочего времени, предусмотренного законодательством для данной категории работников.</w:t>
            </w:r>
          </w:p>
          <w:p w:rsidR="0032175B" w:rsidRPr="0032175B" w:rsidRDefault="0032175B" w:rsidP="00C54978">
            <w:pPr>
              <w:pStyle w:val="newncpi"/>
              <w:shd w:val="clear" w:color="auto" w:fill="FFFFFF"/>
              <w:spacing w:before="0" w:beforeAutospacing="0" w:after="0" w:afterAutospacing="0"/>
              <w:ind w:left="159" w:firstLine="250"/>
              <w:jc w:val="both"/>
              <w:rPr>
                <w:sz w:val="10"/>
                <w:szCs w:val="10"/>
              </w:rPr>
            </w:pPr>
          </w:p>
          <w:p w:rsidR="00B72D64" w:rsidRDefault="00E83B88" w:rsidP="00C54978">
            <w:pPr>
              <w:pStyle w:val="newncpi"/>
              <w:shd w:val="clear" w:color="auto" w:fill="FFFFFF"/>
              <w:spacing w:before="0" w:beforeAutospacing="0" w:after="0" w:afterAutospacing="0" w:line="200" w:lineRule="exact"/>
              <w:ind w:left="159" w:firstLine="249"/>
              <w:jc w:val="both"/>
            </w:pPr>
            <w:r w:rsidRPr="00E83B88">
              <w:rPr>
                <w:b/>
                <w:i/>
                <w:sz w:val="22"/>
                <w:szCs w:val="22"/>
              </w:rPr>
              <w:t>Справочно.</w:t>
            </w:r>
            <w:r w:rsidRPr="00E83B88">
              <w:rPr>
                <w:i/>
                <w:sz w:val="22"/>
                <w:szCs w:val="22"/>
              </w:rPr>
              <w:t xml:space="preserve"> Для работников, принимаемых </w:t>
            </w:r>
            <w:r w:rsidR="00283F01">
              <w:rPr>
                <w:i/>
                <w:sz w:val="22"/>
                <w:szCs w:val="22"/>
              </w:rPr>
              <w:br/>
            </w:r>
            <w:r w:rsidRPr="00E83B88">
              <w:rPr>
                <w:i/>
                <w:sz w:val="22"/>
                <w:szCs w:val="22"/>
              </w:rPr>
              <w:t xml:space="preserve">на работу после получения общего среднего образования, специального образования на уровне общего среднего образования, профессионально-технического и среднего специального образования, прошедших обучение непосредственно </w:t>
            </w:r>
            <w:r w:rsidR="00283F01">
              <w:rPr>
                <w:i/>
                <w:sz w:val="22"/>
                <w:szCs w:val="22"/>
              </w:rPr>
              <w:br/>
            </w:r>
            <w:r w:rsidRPr="00E83B88">
              <w:rPr>
                <w:i/>
                <w:sz w:val="22"/>
                <w:szCs w:val="22"/>
              </w:rPr>
              <w:t>на производстве, могут устанавливаться пониженные нормы выработки. Размеры пониженных норм и сроки их действия определяются в коллективном договоре.</w:t>
            </w:r>
          </w:p>
        </w:tc>
      </w:tr>
    </w:tbl>
    <w:p w:rsidR="000B7251" w:rsidRDefault="000B7251" w:rsidP="00024F61"/>
    <w:sectPr w:rsidR="000B7251" w:rsidSect="00E37E8E">
      <w:pgSz w:w="16838" w:h="11906" w:orient="landscape"/>
      <w:pgMar w:top="454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95BB5"/>
    <w:multiLevelType w:val="hybridMultilevel"/>
    <w:tmpl w:val="8780C1E4"/>
    <w:lvl w:ilvl="0" w:tplc="5B4C0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14"/>
    <w:rsid w:val="0002333C"/>
    <w:rsid w:val="00024F61"/>
    <w:rsid w:val="000B7251"/>
    <w:rsid w:val="000E7110"/>
    <w:rsid w:val="00283F01"/>
    <w:rsid w:val="002F0F64"/>
    <w:rsid w:val="0032175B"/>
    <w:rsid w:val="00437760"/>
    <w:rsid w:val="0047723D"/>
    <w:rsid w:val="00490441"/>
    <w:rsid w:val="00586F07"/>
    <w:rsid w:val="005D1D82"/>
    <w:rsid w:val="005E6100"/>
    <w:rsid w:val="00651C4E"/>
    <w:rsid w:val="00691662"/>
    <w:rsid w:val="006A6C29"/>
    <w:rsid w:val="00811FFB"/>
    <w:rsid w:val="00823DD7"/>
    <w:rsid w:val="008C6615"/>
    <w:rsid w:val="00B72D64"/>
    <w:rsid w:val="00BA1FB0"/>
    <w:rsid w:val="00BF7875"/>
    <w:rsid w:val="00C54978"/>
    <w:rsid w:val="00C56108"/>
    <w:rsid w:val="00CA657B"/>
    <w:rsid w:val="00D24C67"/>
    <w:rsid w:val="00D50185"/>
    <w:rsid w:val="00D65214"/>
    <w:rsid w:val="00D756E2"/>
    <w:rsid w:val="00DC0EF3"/>
    <w:rsid w:val="00E1386D"/>
    <w:rsid w:val="00E13EDD"/>
    <w:rsid w:val="00E37E8E"/>
    <w:rsid w:val="00E83B88"/>
    <w:rsid w:val="00F3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652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D65214"/>
  </w:style>
  <w:style w:type="paragraph" w:customStyle="1" w:styleId="p-normal">
    <w:name w:val="p-normal"/>
    <w:basedOn w:val="a"/>
    <w:rsid w:val="00D6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D65214"/>
  </w:style>
  <w:style w:type="paragraph" w:customStyle="1" w:styleId="point">
    <w:name w:val="point"/>
    <w:basedOn w:val="a"/>
    <w:rsid w:val="00651C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6615"/>
    <w:pPr>
      <w:spacing w:after="200" w:line="276" w:lineRule="auto"/>
      <w:ind w:left="720"/>
      <w:contextualSpacing/>
    </w:pPr>
  </w:style>
  <w:style w:type="paragraph" w:customStyle="1" w:styleId="newncpi">
    <w:name w:val="newncpi"/>
    <w:basedOn w:val="a"/>
    <w:rsid w:val="00E8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3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0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3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652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D65214"/>
  </w:style>
  <w:style w:type="paragraph" w:customStyle="1" w:styleId="p-normal">
    <w:name w:val="p-normal"/>
    <w:basedOn w:val="a"/>
    <w:rsid w:val="00D6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D65214"/>
  </w:style>
  <w:style w:type="paragraph" w:customStyle="1" w:styleId="point">
    <w:name w:val="point"/>
    <w:basedOn w:val="a"/>
    <w:rsid w:val="00651C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6615"/>
    <w:pPr>
      <w:spacing w:after="200" w:line="276" w:lineRule="auto"/>
      <w:ind w:left="720"/>
      <w:contextualSpacing/>
    </w:pPr>
  </w:style>
  <w:style w:type="paragraph" w:customStyle="1" w:styleId="newncpi">
    <w:name w:val="newncpi"/>
    <w:basedOn w:val="a"/>
    <w:rsid w:val="00E8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3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0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3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trudgrodno.gov.by/wp-content/uploads/2020/10/Post_67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rudgrodno.gov.by/wp-content/uploads/2020/10/ukaz_18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90BF-BE3B-487F-9D0E-465247C1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User</cp:lastModifiedBy>
  <cp:revision>2</cp:revision>
  <cp:lastPrinted>2024-04-03T09:05:00Z</cp:lastPrinted>
  <dcterms:created xsi:type="dcterms:W3CDTF">2024-04-10T14:22:00Z</dcterms:created>
  <dcterms:modified xsi:type="dcterms:W3CDTF">2024-04-10T14:22:00Z</dcterms:modified>
</cp:coreProperties>
</file>