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35" w:rsidRPr="006C7F35" w:rsidRDefault="006C7F35" w:rsidP="006C7F35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7F35">
        <w:rPr>
          <w:rFonts w:ascii="Times New Roman" w:hAnsi="Times New Roman"/>
          <w:b/>
          <w:bCs/>
          <w:sz w:val="28"/>
          <w:szCs w:val="28"/>
        </w:rPr>
        <w:t>осударственное учреждение</w:t>
      </w: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6C7F35">
        <w:rPr>
          <w:rFonts w:ascii="Times New Roman" w:hAnsi="Times New Roman"/>
          <w:b/>
          <w:bCs/>
          <w:sz w:val="28"/>
          <w:szCs w:val="28"/>
        </w:rPr>
        <w:t>Т</w:t>
      </w: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>ерриториальный центр социального обслуживания населения</w:t>
      </w:r>
      <w:r w:rsidRPr="006C7F3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7F35">
        <w:rPr>
          <w:rFonts w:ascii="Times New Roman" w:hAnsi="Times New Roman"/>
          <w:b/>
          <w:bCs/>
          <w:sz w:val="28"/>
          <w:szCs w:val="28"/>
        </w:rPr>
        <w:t>Любанского</w:t>
      </w:r>
      <w:proofErr w:type="spellEnd"/>
      <w:r w:rsidRPr="006C7F35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6C7F35" w:rsidRPr="006C7F35" w:rsidRDefault="006C7F35" w:rsidP="006C7F35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приглашает к сотрудничеству </w:t>
      </w:r>
    </w:p>
    <w:p w:rsidR="00DC4591" w:rsidRDefault="006C7F35" w:rsidP="006C7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рамках гуманитарного проекта </w:t>
      </w:r>
      <w:r w:rsidR="00914D7A" w:rsidRPr="006C7F35">
        <w:rPr>
          <w:rFonts w:ascii="Times New Roman" w:hAnsi="Times New Roman"/>
          <w:b/>
          <w:sz w:val="28"/>
          <w:szCs w:val="28"/>
        </w:rPr>
        <w:t>«</w:t>
      </w:r>
      <w:r w:rsidR="00CB737A" w:rsidRPr="006C7F35">
        <w:rPr>
          <w:rFonts w:ascii="Times New Roman" w:hAnsi="Times New Roman"/>
          <w:b/>
          <w:sz w:val="28"/>
          <w:szCs w:val="28"/>
        </w:rPr>
        <w:t>Полиграфия</w:t>
      </w:r>
      <w:r w:rsidR="00F471F3" w:rsidRPr="006C7F35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9606" w:type="dxa"/>
        <w:tblLook w:val="04A0"/>
      </w:tblPr>
      <w:tblGrid>
        <w:gridCol w:w="3369"/>
        <w:gridCol w:w="6237"/>
      </w:tblGrid>
      <w:tr w:rsidR="003654DA" w:rsidRPr="00712AFF" w:rsidTr="006D6C56">
        <w:trPr>
          <w:trHeight w:val="251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DC4591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проекта: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F471F3" w:rsidRDefault="00712AFF" w:rsidP="006C7F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1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CB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Полиграфия</w:t>
            </w:r>
            <w:r w:rsidRPr="00611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654DA" w:rsidRPr="003654DA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DC4591" w:rsidRDefault="00712AFF" w:rsidP="00DC4591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C7F35" w:rsidRDefault="006C7F35" w:rsidP="005A5C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3654DA" w:rsidRPr="00712AFF" w:rsidTr="006D6C56">
        <w:trPr>
          <w:trHeight w:val="81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DC4591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7"/>
            <w:bookmarkStart w:id="1" w:name="OLE_LINK5"/>
            <w:bookmarkStart w:id="2" w:name="OLE_LINK4"/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заявитель, предлагающая проект:</w:t>
            </w:r>
            <w:bookmarkEnd w:id="0"/>
            <w:bookmarkEnd w:id="1"/>
            <w:bookmarkEnd w:id="2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D63" w:rsidRPr="00F471F3" w:rsidRDefault="00712AFF" w:rsidP="006C7F3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712AFF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DC4591" w:rsidRDefault="00712AFF" w:rsidP="00DC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проекта: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F471F3" w:rsidRDefault="00844BE2" w:rsidP="00844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AA7" w:rsidRPr="001D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64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людей с</w:t>
            </w:r>
            <w:r w:rsidR="00001AA7" w:rsidRPr="001D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CCF" w:rsidRPr="0010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ностью через вовлечение их </w:t>
            </w:r>
            <w:r w:rsidR="00001AA7" w:rsidRPr="001D2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деятельность многофункционал</w:t>
            </w:r>
            <w:r w:rsidR="0064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полиграфической мастерской</w:t>
            </w:r>
          </w:p>
        </w:tc>
      </w:tr>
      <w:tr w:rsidR="003654DA" w:rsidRPr="00DC4591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945" w:rsidRPr="00DC4591" w:rsidRDefault="00294945" w:rsidP="002949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планируемые к выполнению в рамках реализации проекта:</w:t>
            </w:r>
          </w:p>
          <w:p w:rsidR="003654DA" w:rsidRPr="00DC4591" w:rsidRDefault="003654DA" w:rsidP="00352B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F35" w:rsidRDefault="006C7F35" w:rsidP="006C7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трудовую занятость инвалидов;</w:t>
            </w:r>
          </w:p>
          <w:p w:rsidR="006C7F35" w:rsidRPr="00212330" w:rsidRDefault="006C7F35" w:rsidP="006C7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способностей и интересов к трудовой деятельности; </w:t>
            </w:r>
          </w:p>
          <w:p w:rsidR="006C7F35" w:rsidRDefault="006C7F35" w:rsidP="006C7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творческого потенциала;</w:t>
            </w:r>
          </w:p>
          <w:p w:rsidR="006C7F35" w:rsidRDefault="006C7F35" w:rsidP="006C7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мастерской, выпуск полиграфической продукции;</w:t>
            </w:r>
          </w:p>
          <w:p w:rsidR="00645D63" w:rsidRPr="00645D63" w:rsidRDefault="006C7F35" w:rsidP="006D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  <w:r w:rsidRPr="0010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расширение социальных контактов</w:t>
            </w:r>
          </w:p>
        </w:tc>
      </w:tr>
      <w:tr w:rsidR="003654DA" w:rsidRPr="00DC4591" w:rsidTr="006D6C56">
        <w:trPr>
          <w:trHeight w:val="7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45D63" w:rsidRDefault="003654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64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654DA" w:rsidRDefault="003654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2A" w:rsidRPr="009C782A" w:rsidRDefault="009C7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82A" w:rsidRPr="00B7324D" w:rsidRDefault="008E420D" w:rsidP="00CB73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с инвалидностью, </w:t>
            </w:r>
            <w:r w:rsidR="00B7324D" w:rsidRPr="00B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пожилого возраста, зачисленные в </w:t>
            </w:r>
            <w:r w:rsidR="00CB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 w:rsidR="008A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реабилитации, абилитации инвалидов, обеспечения </w:t>
            </w:r>
            <w:r w:rsidR="00CB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дневного пребывания для граждан пожилого возраста</w:t>
            </w:r>
            <w:r w:rsidR="006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дети-инвалиды</w:t>
            </w:r>
          </w:p>
        </w:tc>
      </w:tr>
      <w:tr w:rsidR="003654DA" w:rsidRPr="00712AFF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DC4591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мероприятий в рамках проекта:</w:t>
            </w:r>
          </w:p>
          <w:p w:rsidR="003654DA" w:rsidRPr="00DC4591" w:rsidRDefault="003654DA" w:rsidP="001635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8A" w:rsidRDefault="00F36D8A" w:rsidP="00F36D8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DTF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принтер; автоматический шейкер-сушка; нарезчик визиток; принтер для фотопечати;</w:t>
            </w:r>
          </w:p>
          <w:p w:rsidR="003654DA" w:rsidRPr="00CB064E" w:rsidRDefault="00F36D8A" w:rsidP="006647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инвалидов 1 и 2 группы навыкам изготовления сувенирной продукции </w:t>
            </w:r>
            <w:r w:rsidR="0066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новом оборудовании,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формирования и поддержания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самозначимости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самореализации в обществе у людей с инвалидностью</w:t>
            </w:r>
          </w:p>
        </w:tc>
      </w:tr>
      <w:tr w:rsidR="003654DA" w:rsidRPr="00016811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DC4591" w:rsidRDefault="003654DA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объём финансирования (в долларах США):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A5C46" w:rsidRDefault="0013786C" w:rsidP="006C7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</w:t>
            </w:r>
          </w:p>
        </w:tc>
      </w:tr>
      <w:tr w:rsidR="004008B7" w:rsidRPr="00016811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8B7" w:rsidRPr="00DC4591" w:rsidRDefault="004008B7" w:rsidP="00400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Источникфинансирования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86C" w:rsidRPr="005A5C46" w:rsidRDefault="004008B7" w:rsidP="006C7F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финансирования (в долларах США)</w:t>
            </w:r>
          </w:p>
        </w:tc>
      </w:tr>
      <w:tr w:rsidR="00FD584A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DC4591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донора</w:t>
            </w:r>
            <w:r w:rsidR="00DC4591"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A5C46" w:rsidRDefault="00FD584A" w:rsidP="006C7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 </w:t>
            </w:r>
            <w:r w:rsidR="00BF7C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3385</w:t>
            </w:r>
          </w:p>
        </w:tc>
      </w:tr>
      <w:tr w:rsidR="00FD584A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DC4591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r w:rsidR="00DC4591"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A5C46" w:rsidRDefault="00FD584A" w:rsidP="006C7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 </w:t>
            </w:r>
            <w:r w:rsidR="00BF7C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</w:t>
            </w:r>
          </w:p>
        </w:tc>
      </w:tr>
      <w:tr w:rsidR="003654DA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13786C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6C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13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Pr="0013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13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13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3654DA" w:rsidRPr="0013786C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A5C46" w:rsidRDefault="009C782A" w:rsidP="00F34E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Минская область, г. Любань, </w:t>
            </w:r>
            <w:r w:rsidR="005A5C46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5A5C46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r w:rsidR="005A5C46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  <w:r w:rsidR="00016811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государственное учреждение «Территориальный центр социального обслуживания населения Любанского района»</w:t>
            </w:r>
            <w:r w:rsidR="005A5C46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</w:t>
            </w:r>
            <w:r w:rsidR="00CB064E" w:rsidRPr="00CB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реабилитации, абилитации инвалидов, обеспечения дневного пребывания для граждан пожилого возраста </w:t>
            </w:r>
          </w:p>
        </w:tc>
      </w:tr>
      <w:tr w:rsidR="003654DA" w:rsidTr="006D6C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DC4591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  <w:p w:rsidR="003654DA" w:rsidRPr="00DC4591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591" w:rsidRPr="005A5C46" w:rsidRDefault="00CB064E" w:rsidP="00DC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Жартун Оксана Викторовна</w:t>
            </w:r>
            <w:r w:rsidR="00F34E7C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государственного учреждения «Территориальный центр социального обслуживания населения Любанс</w:t>
            </w:r>
            <w:r w:rsidR="00DC4591" w:rsidRPr="005A5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района», (8-01794) 54629,</w:t>
            </w:r>
          </w:p>
          <w:p w:rsidR="0013786C" w:rsidRPr="006C7F35" w:rsidRDefault="002E791A" w:rsidP="00DC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7F35">
              <w:rPr>
                <w:rFonts w:ascii="Times New Roman" w:hAnsi="Times New Roman" w:cs="Times New Roman"/>
              </w:rPr>
              <w:t>tcson-lyuban@lyuban.gov.by</w:t>
            </w:r>
          </w:p>
        </w:tc>
      </w:tr>
    </w:tbl>
    <w:p w:rsidR="006F1617" w:rsidRDefault="006F1617" w:rsidP="00A52D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17" w:rsidRDefault="006F1617" w:rsidP="00A52D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F35" w:rsidRPr="006C7F35" w:rsidRDefault="006C7F35" w:rsidP="006C7F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БУДЕМ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РАДЫ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СОТРУДНИЧЕСТВУ</w:t>
      </w:r>
      <w:r w:rsidRPr="006C7F35">
        <w:rPr>
          <w:rFonts w:ascii="Times New Roman" w:hAnsi="Times New Roman"/>
          <w:b/>
          <w:sz w:val="28"/>
          <w:szCs w:val="28"/>
          <w:shd w:val="clear" w:color="auto" w:fill="FFFFFF"/>
        </w:rPr>
        <w:t>!</w:t>
      </w:r>
    </w:p>
    <w:p w:rsidR="006F1617" w:rsidRDefault="006F1617" w:rsidP="00A52D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F35" w:rsidRPr="009F6C2C" w:rsidRDefault="006C7F35" w:rsidP="006C7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State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institution </w:t>
      </w:r>
      <w:r w:rsidRPr="00ED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proofErr w:type="spellStart"/>
      <w:r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Lyuban</w:t>
      </w:r>
      <w:proofErr w:type="spellEnd"/>
      <w:r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territorial center</w:t>
      </w:r>
    </w:p>
    <w:p w:rsidR="006C7F35" w:rsidRPr="00ED6DF5" w:rsidRDefault="006C7F35" w:rsidP="006C7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social service of the population</w:t>
      </w:r>
      <w:r w:rsidRPr="00ED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»</w:t>
      </w:r>
    </w:p>
    <w:p w:rsidR="006C7F35" w:rsidRPr="006C7F35" w:rsidRDefault="006C7F35" w:rsidP="006C7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invites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to </w:t>
      </w:r>
      <w:r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the partnership and co-financing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within the framework the humanitarian project </w:t>
      </w:r>
      <w:r w:rsidRPr="006C7F35">
        <w:rPr>
          <w:rFonts w:ascii="Times New Roman" w:hAnsi="Times New Roman"/>
          <w:b/>
          <w:sz w:val="28"/>
          <w:szCs w:val="28"/>
          <w:lang w:val="en-US"/>
        </w:rPr>
        <w:t>«</w:t>
      </w:r>
      <w:proofErr w:type="spellStart"/>
      <w:r w:rsidR="001334C8">
        <w:rPr>
          <w:rFonts w:ascii="Times New Roman" w:hAnsi="Times New Roman"/>
          <w:b/>
          <w:sz w:val="28"/>
          <w:szCs w:val="28"/>
          <w:lang w:val="en-US"/>
        </w:rPr>
        <w:t>P</w:t>
      </w:r>
      <w:r w:rsidR="001334C8" w:rsidRPr="001334C8">
        <w:rPr>
          <w:rFonts w:ascii="Times New Roman" w:hAnsi="Times New Roman"/>
          <w:b/>
          <w:sz w:val="28"/>
          <w:szCs w:val="28"/>
          <w:lang w:val="en-US"/>
        </w:rPr>
        <w:t>olygraphy</w:t>
      </w:r>
      <w:proofErr w:type="spellEnd"/>
      <w:r w:rsidRPr="006C7F35">
        <w:rPr>
          <w:rFonts w:ascii="Times New Roman" w:hAnsi="Times New Roman"/>
          <w:b/>
          <w:sz w:val="28"/>
          <w:szCs w:val="28"/>
          <w:lang w:val="en-US"/>
        </w:rPr>
        <w:t>»</w:t>
      </w:r>
    </w:p>
    <w:p w:rsidR="006C7F35" w:rsidRPr="006C7F35" w:rsidRDefault="006C7F35" w:rsidP="006C7F3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6C7F35" w:rsidRPr="006C7F35" w:rsidRDefault="006C7F35" w:rsidP="006C7F35">
      <w:pPr>
        <w:spacing w:after="0" w:line="240" w:lineRule="auto"/>
        <w:rPr>
          <w:rFonts w:ascii="Times New Roman" w:hAnsi="Times New Roman"/>
          <w:color w:val="FF0000"/>
          <w:sz w:val="18"/>
          <w:szCs w:val="18"/>
          <w:lang w:val="en-US"/>
        </w:rPr>
      </w:pPr>
    </w:p>
    <w:tbl>
      <w:tblPr>
        <w:tblStyle w:val="a4"/>
        <w:tblW w:w="9606" w:type="dxa"/>
        <w:tblLook w:val="04A0"/>
      </w:tblPr>
      <w:tblGrid>
        <w:gridCol w:w="3936"/>
        <w:gridCol w:w="5670"/>
      </w:tblGrid>
      <w:tr w:rsidR="001334C8" w:rsidRPr="00712AFF" w:rsidTr="001334C8">
        <w:trPr>
          <w:trHeight w:val="25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Name of project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F471F3" w:rsidRDefault="001334C8" w:rsidP="001334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1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334C8">
              <w:rPr>
                <w:rFonts w:ascii="Times New Roman" w:hAnsi="Times New Roman"/>
                <w:sz w:val="24"/>
                <w:szCs w:val="24"/>
                <w:lang w:val="en-US"/>
              </w:rPr>
              <w:t>Polygraphy</w:t>
            </w:r>
            <w:proofErr w:type="spellEnd"/>
            <w:r w:rsidRPr="00133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1334C8" w:rsidRPr="003654DA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Term of realization of project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year</w:t>
            </w:r>
          </w:p>
        </w:tc>
      </w:tr>
      <w:tr w:rsidR="001334C8" w:rsidRPr="001334C8" w:rsidTr="001334C8">
        <w:trPr>
          <w:trHeight w:val="81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Organization a </w:t>
            </w: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declarantof</w:t>
            </w:r>
            <w:proofErr w:type="spellEnd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institution «</w:t>
            </w:r>
            <w:proofErr w:type="spellStart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Lyuban</w:t>
            </w:r>
            <w:proofErr w:type="spellEnd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territorial center of social service of the population»</w:t>
            </w:r>
          </w:p>
        </w:tc>
      </w:tr>
      <w:tr w:rsidR="001334C8" w:rsidRPr="001334C8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Project</w:t>
            </w:r>
            <w:proofErr w:type="spellEnd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</w:t>
            </w: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</w:t>
            </w:r>
            <w:proofErr w:type="spellEnd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1334C8" w:rsidRDefault="001F5D66" w:rsidP="007919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1F5D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and labor rehabilitation of people with disabilities through their involvement in the activities of a multifunctional printing workshop</w:t>
            </w:r>
          </w:p>
        </w:tc>
      </w:tr>
      <w:tr w:rsidR="001334C8" w:rsidRPr="007E0217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Projecttasks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217" w:rsidRPr="007E0217" w:rsidRDefault="007E0217" w:rsidP="007E0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employment of disabled persons;</w:t>
            </w:r>
          </w:p>
          <w:p w:rsidR="007E0217" w:rsidRPr="007E0217" w:rsidRDefault="007E0217" w:rsidP="007E0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development of their abilities and interests to work;</w:t>
            </w:r>
          </w:p>
          <w:p w:rsidR="007E0217" w:rsidRPr="007E0217" w:rsidRDefault="007E0217" w:rsidP="007E0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development of creative potential;</w:t>
            </w:r>
          </w:p>
          <w:p w:rsidR="007E0217" w:rsidRPr="007E0217" w:rsidRDefault="007E0217" w:rsidP="007E0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organization of workshop activities, printing production;</w:t>
            </w:r>
          </w:p>
          <w:p w:rsidR="001334C8" w:rsidRPr="007E0217" w:rsidRDefault="007E0217" w:rsidP="007E0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improving the quality of life of persons with disabili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ties, expanding social contacts</w:t>
            </w:r>
          </w:p>
        </w:tc>
      </w:tr>
      <w:tr w:rsidR="001334C8" w:rsidRPr="007B31E4" w:rsidTr="001334C8">
        <w:trPr>
          <w:trHeight w:val="7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Targetgroup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7B31E4" w:rsidRDefault="007B31E4" w:rsidP="007919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citizens with disabilities, elderly citizens enrolled in the department of social rehabilitation, habilitation of disabled people, provision of day stay for elderly citizens, disabled children</w:t>
            </w:r>
          </w:p>
        </w:tc>
      </w:tr>
      <w:tr w:rsidR="001334C8" w:rsidRPr="00433F9D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Short description of </w:t>
            </w: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theproject</w:t>
            </w:r>
            <w:proofErr w:type="spellEnd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events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7D" w:rsidRPr="0066477D" w:rsidRDefault="0066477D" w:rsidP="006647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purchase of equipment: DTF printer; automatic shaker-drying; business card cutter; a photo printer;</w:t>
            </w:r>
          </w:p>
          <w:p w:rsidR="001334C8" w:rsidRPr="00433F9D" w:rsidRDefault="0066477D" w:rsidP="006647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training of disabled people of groups 1 and 2 in the skills of making souvenirs using new equipment in order to form and maintain self-importance and self-realization in society among people with disabilities</w:t>
            </w:r>
          </w:p>
        </w:tc>
      </w:tr>
      <w:tr w:rsidR="001334C8" w:rsidRPr="00016811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Total funding (US dollars)</w:t>
            </w:r>
            <w:r w:rsidRPr="000D0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5A5C46" w:rsidRDefault="001334C8" w:rsidP="007919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3685</w:t>
            </w:r>
          </w:p>
        </w:tc>
      </w:tr>
      <w:tr w:rsidR="001334C8" w:rsidRPr="00E77120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Source of financing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4C8" w:rsidRPr="00E77120" w:rsidRDefault="00E77120" w:rsidP="007919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donor funds and territorial center of social service</w:t>
            </w:r>
          </w:p>
        </w:tc>
      </w:tr>
      <w:tr w:rsidR="00BF7C89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C89" w:rsidRPr="000D03D1" w:rsidRDefault="00BF7C89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Donor funds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C89" w:rsidRPr="005A5C46" w:rsidRDefault="00BF7C89" w:rsidP="007919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3385</w:t>
            </w:r>
          </w:p>
        </w:tc>
      </w:tr>
      <w:tr w:rsidR="00BF7C89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C89" w:rsidRPr="000D03D1" w:rsidRDefault="00BF7C89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Co-financing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C89" w:rsidRPr="005A5C46" w:rsidRDefault="00BF7C89" w:rsidP="007919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</w:t>
            </w:r>
          </w:p>
        </w:tc>
      </w:tr>
      <w:tr w:rsidR="001334C8" w:rsidRPr="00E77120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 location (region/district, town)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E77120" w:rsidRDefault="00E77120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Minsk region, </w:t>
            </w:r>
            <w:proofErr w:type="spellStart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Lyuban</w:t>
            </w:r>
            <w:proofErr w:type="spellEnd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proofErr w:type="spellEnd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Kalinina</w:t>
            </w:r>
            <w:proofErr w:type="spellEnd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2v, state institution "Territorial center of social services for the population of the </w:t>
            </w:r>
            <w:proofErr w:type="spellStart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Lyuban</w:t>
            </w:r>
            <w:proofErr w:type="spellEnd"/>
            <w:r w:rsidRPr="00E77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region" department of social rehabilitation, habilitation of disabled people, provision of day stay for elderly citizens</w:t>
            </w:r>
          </w:p>
        </w:tc>
      </w:tr>
      <w:tr w:rsidR="001334C8" w:rsidRPr="00E77120" w:rsidTr="001334C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0D03D1" w:rsidRDefault="001334C8" w:rsidP="007919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Pinperson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4C8" w:rsidRPr="00E77120" w:rsidRDefault="00E77120" w:rsidP="00791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Zhartun</w:t>
            </w:r>
            <w:proofErr w:type="spellEnd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0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Aksana</w:t>
            </w:r>
            <w:proofErr w:type="spellEnd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director </w:t>
            </w:r>
            <w:proofErr w:type="spellStart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ofstate</w:t>
            </w:r>
            <w:proofErr w:type="spellEnd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institution «</w:t>
            </w:r>
            <w:proofErr w:type="spellStart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Lyuban</w:t>
            </w:r>
            <w:proofErr w:type="spellEnd"/>
            <w:r w:rsidRPr="000D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territorial center of social service of the population»,                    (8-01794) 67996, </w:t>
            </w:r>
            <w:hyperlink r:id="rId6" w:history="1">
              <w:r w:rsidRPr="000D03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0D03D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cson-lyuban@lyuban.gov.by</w:t>
              </w:r>
            </w:hyperlink>
          </w:p>
        </w:tc>
      </w:tr>
    </w:tbl>
    <w:p w:rsidR="001F5D66" w:rsidRDefault="001F5D66" w:rsidP="006D6C56">
      <w:pPr>
        <w:tabs>
          <w:tab w:val="left" w:pos="3384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04B1" w:rsidRPr="00BF7C89" w:rsidRDefault="00BF7C89" w:rsidP="006D6C56">
      <w:pPr>
        <w:tabs>
          <w:tab w:val="left" w:pos="33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917E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WE LOOK FORWARD TO COLLABORATING!</w:t>
      </w:r>
    </w:p>
    <w:sectPr w:rsidR="00BA04B1" w:rsidRPr="00BF7C89" w:rsidSect="006D6C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D2C"/>
    <w:multiLevelType w:val="multilevel"/>
    <w:tmpl w:val="E41E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15A15"/>
    <w:multiLevelType w:val="multilevel"/>
    <w:tmpl w:val="2F24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A141D"/>
    <w:multiLevelType w:val="multilevel"/>
    <w:tmpl w:val="B6CEA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93"/>
    <w:rsid w:val="00000F21"/>
    <w:rsid w:val="0000169D"/>
    <w:rsid w:val="00001AA7"/>
    <w:rsid w:val="00012752"/>
    <w:rsid w:val="0001308F"/>
    <w:rsid w:val="00016811"/>
    <w:rsid w:val="00021129"/>
    <w:rsid w:val="00021771"/>
    <w:rsid w:val="0003750B"/>
    <w:rsid w:val="0004392A"/>
    <w:rsid w:val="000639D2"/>
    <w:rsid w:val="000773EB"/>
    <w:rsid w:val="00085163"/>
    <w:rsid w:val="00091301"/>
    <w:rsid w:val="0009195B"/>
    <w:rsid w:val="000C253B"/>
    <w:rsid w:val="000C64D7"/>
    <w:rsid w:val="00107CCF"/>
    <w:rsid w:val="0012649A"/>
    <w:rsid w:val="001334C8"/>
    <w:rsid w:val="001370F7"/>
    <w:rsid w:val="0013786C"/>
    <w:rsid w:val="001635BD"/>
    <w:rsid w:val="0016788D"/>
    <w:rsid w:val="001A33C3"/>
    <w:rsid w:val="001D37A5"/>
    <w:rsid w:val="001E4E61"/>
    <w:rsid w:val="001F5D66"/>
    <w:rsid w:val="00212330"/>
    <w:rsid w:val="0022714D"/>
    <w:rsid w:val="00240764"/>
    <w:rsid w:val="00241AA6"/>
    <w:rsid w:val="00247978"/>
    <w:rsid w:val="002508C9"/>
    <w:rsid w:val="0026401C"/>
    <w:rsid w:val="00290DD6"/>
    <w:rsid w:val="00294945"/>
    <w:rsid w:val="002A22DB"/>
    <w:rsid w:val="002C5B97"/>
    <w:rsid w:val="002E791A"/>
    <w:rsid w:val="00343323"/>
    <w:rsid w:val="0034495C"/>
    <w:rsid w:val="003518C7"/>
    <w:rsid w:val="00352B0F"/>
    <w:rsid w:val="003654DA"/>
    <w:rsid w:val="003868A9"/>
    <w:rsid w:val="00386E55"/>
    <w:rsid w:val="003944CD"/>
    <w:rsid w:val="003A058F"/>
    <w:rsid w:val="003A3334"/>
    <w:rsid w:val="004008B7"/>
    <w:rsid w:val="00413EDF"/>
    <w:rsid w:val="0042036E"/>
    <w:rsid w:val="00433F9D"/>
    <w:rsid w:val="004355DA"/>
    <w:rsid w:val="00446DA1"/>
    <w:rsid w:val="00477175"/>
    <w:rsid w:val="004838B7"/>
    <w:rsid w:val="004913BA"/>
    <w:rsid w:val="00496BE5"/>
    <w:rsid w:val="004D3A7C"/>
    <w:rsid w:val="004F5E7E"/>
    <w:rsid w:val="00531292"/>
    <w:rsid w:val="00550D03"/>
    <w:rsid w:val="00552A2F"/>
    <w:rsid w:val="005A5C46"/>
    <w:rsid w:val="005E2D3C"/>
    <w:rsid w:val="006055B6"/>
    <w:rsid w:val="006077A4"/>
    <w:rsid w:val="00611609"/>
    <w:rsid w:val="006200C6"/>
    <w:rsid w:val="00621529"/>
    <w:rsid w:val="00645D63"/>
    <w:rsid w:val="00647C69"/>
    <w:rsid w:val="00652E92"/>
    <w:rsid w:val="00653D0B"/>
    <w:rsid w:val="0066477D"/>
    <w:rsid w:val="006A1F2A"/>
    <w:rsid w:val="006A3A14"/>
    <w:rsid w:val="006A63B6"/>
    <w:rsid w:val="006C7F35"/>
    <w:rsid w:val="006D6C56"/>
    <w:rsid w:val="006F1617"/>
    <w:rsid w:val="0070034D"/>
    <w:rsid w:val="00712AFF"/>
    <w:rsid w:val="00740B6A"/>
    <w:rsid w:val="007439B7"/>
    <w:rsid w:val="007469D2"/>
    <w:rsid w:val="00773508"/>
    <w:rsid w:val="007B31E4"/>
    <w:rsid w:val="007B40DB"/>
    <w:rsid w:val="007D4DF7"/>
    <w:rsid w:val="007D5988"/>
    <w:rsid w:val="007E0217"/>
    <w:rsid w:val="007E2733"/>
    <w:rsid w:val="008013E2"/>
    <w:rsid w:val="00804E8C"/>
    <w:rsid w:val="00832353"/>
    <w:rsid w:val="00844BE2"/>
    <w:rsid w:val="00844DCD"/>
    <w:rsid w:val="00846D92"/>
    <w:rsid w:val="00852026"/>
    <w:rsid w:val="0085395A"/>
    <w:rsid w:val="00886F00"/>
    <w:rsid w:val="00894845"/>
    <w:rsid w:val="008A2B08"/>
    <w:rsid w:val="008A6B93"/>
    <w:rsid w:val="008E420D"/>
    <w:rsid w:val="008E569B"/>
    <w:rsid w:val="008F660D"/>
    <w:rsid w:val="00914D7A"/>
    <w:rsid w:val="0093213E"/>
    <w:rsid w:val="009368CA"/>
    <w:rsid w:val="009566E4"/>
    <w:rsid w:val="00964C99"/>
    <w:rsid w:val="009B35F2"/>
    <w:rsid w:val="009C12BB"/>
    <w:rsid w:val="009C782A"/>
    <w:rsid w:val="009F107E"/>
    <w:rsid w:val="00A069B3"/>
    <w:rsid w:val="00A165A4"/>
    <w:rsid w:val="00A32AC9"/>
    <w:rsid w:val="00A32E82"/>
    <w:rsid w:val="00A35D84"/>
    <w:rsid w:val="00A40B97"/>
    <w:rsid w:val="00A52D29"/>
    <w:rsid w:val="00A922E8"/>
    <w:rsid w:val="00AA21E0"/>
    <w:rsid w:val="00AC2D92"/>
    <w:rsid w:val="00B0161C"/>
    <w:rsid w:val="00B2229D"/>
    <w:rsid w:val="00B314B3"/>
    <w:rsid w:val="00B32E36"/>
    <w:rsid w:val="00B44E28"/>
    <w:rsid w:val="00B7324D"/>
    <w:rsid w:val="00B9252C"/>
    <w:rsid w:val="00BA04B1"/>
    <w:rsid w:val="00BD39DD"/>
    <w:rsid w:val="00BF6B93"/>
    <w:rsid w:val="00BF7C89"/>
    <w:rsid w:val="00C07679"/>
    <w:rsid w:val="00C547C0"/>
    <w:rsid w:val="00C67ED8"/>
    <w:rsid w:val="00C75C4F"/>
    <w:rsid w:val="00C77AA1"/>
    <w:rsid w:val="00CB064E"/>
    <w:rsid w:val="00CB737A"/>
    <w:rsid w:val="00CD24D3"/>
    <w:rsid w:val="00CD37FB"/>
    <w:rsid w:val="00CF11DD"/>
    <w:rsid w:val="00CF1428"/>
    <w:rsid w:val="00D1535F"/>
    <w:rsid w:val="00D15440"/>
    <w:rsid w:val="00D42277"/>
    <w:rsid w:val="00D53FA7"/>
    <w:rsid w:val="00D82014"/>
    <w:rsid w:val="00DA1DA1"/>
    <w:rsid w:val="00DA5EE8"/>
    <w:rsid w:val="00DB419D"/>
    <w:rsid w:val="00DC4591"/>
    <w:rsid w:val="00DD57F8"/>
    <w:rsid w:val="00DF4CE0"/>
    <w:rsid w:val="00E0126A"/>
    <w:rsid w:val="00E107CB"/>
    <w:rsid w:val="00E13D06"/>
    <w:rsid w:val="00E2218D"/>
    <w:rsid w:val="00E305AB"/>
    <w:rsid w:val="00E32F17"/>
    <w:rsid w:val="00E62AFE"/>
    <w:rsid w:val="00E67B4D"/>
    <w:rsid w:val="00E77120"/>
    <w:rsid w:val="00EE4759"/>
    <w:rsid w:val="00F34E7C"/>
    <w:rsid w:val="00F36D8A"/>
    <w:rsid w:val="00F41846"/>
    <w:rsid w:val="00F471F3"/>
    <w:rsid w:val="00F47D13"/>
    <w:rsid w:val="00F559B1"/>
    <w:rsid w:val="00F6692E"/>
    <w:rsid w:val="00F67365"/>
    <w:rsid w:val="00FA7E19"/>
    <w:rsid w:val="00FB02F5"/>
    <w:rsid w:val="00FB51F5"/>
    <w:rsid w:val="00FB7726"/>
    <w:rsid w:val="00FC5AFA"/>
    <w:rsid w:val="00FC70B3"/>
    <w:rsid w:val="00FD584A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0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334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son-lyuban@lyuban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887A-9D47-4A8B-8DD5-64303392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18</cp:revision>
  <cp:lastPrinted>2025-08-27T11:02:00Z</cp:lastPrinted>
  <dcterms:created xsi:type="dcterms:W3CDTF">2025-09-03T08:54:00Z</dcterms:created>
  <dcterms:modified xsi:type="dcterms:W3CDTF">2025-09-03T11:03:00Z</dcterms:modified>
</cp:coreProperties>
</file>