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64EB" w14:textId="39E7F011" w:rsidR="00C25344" w:rsidRPr="007A2310" w:rsidRDefault="00CB375D" w:rsidP="00384860">
      <w:pPr>
        <w:shd w:val="clear" w:color="auto" w:fill="FFFFFF"/>
        <w:spacing w:beforeAutospacing="1" w:after="0" w:afterAutospacing="1"/>
        <w:jc w:val="center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Любанский районный исполнительный комитет</w:t>
      </w:r>
      <w:r w:rsidR="0038486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C25344"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приглаша</w:t>
      </w:r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е</w:t>
      </w:r>
      <w:r w:rsidR="00C25344"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т принять участие в проведении общественного обсуждения</w:t>
      </w:r>
      <w:r w:rsidR="0038486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C25344"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по объекту «</w:t>
      </w:r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Детальный план территории в границах ул. Янки Купалы – ул. Ленина –ул. </w:t>
      </w:r>
      <w:proofErr w:type="spellStart"/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Лыщени</w:t>
      </w:r>
      <w:proofErr w:type="spellEnd"/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–пер. Ударный в г. Любани</w:t>
      </w:r>
      <w:r w:rsidR="00C25344"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»</w:t>
      </w:r>
    </w:p>
    <w:p w14:paraId="654377B7" w14:textId="0F66FB8C" w:rsidR="00C25344" w:rsidRPr="007A2310" w:rsidRDefault="00C25344" w:rsidP="00E67FE7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Общественное обсуждение пройдет с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1</w:t>
      </w:r>
      <w:r w:rsidR="00EB1CF5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5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ию</w:t>
      </w:r>
      <w:r w:rsidR="00CB375D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н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я по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2</w:t>
      </w:r>
      <w:r w:rsidR="00EB1CF5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9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CB375D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июня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202</w:t>
      </w:r>
      <w:r w:rsidR="00CB375D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6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года.</w:t>
      </w:r>
    </w:p>
    <w:p w14:paraId="68549A58" w14:textId="17589B5C" w:rsidR="00C25344" w:rsidRPr="007A2310" w:rsidRDefault="00C25344" w:rsidP="00E67FE7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Организатором общественного обсуждения выступает </w:t>
      </w:r>
      <w:r w:rsidR="007540EE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Любанский районный исполнительный комитет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, почтовый адрес: </w:t>
      </w:r>
      <w:r w:rsidR="007540EE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223812, </w:t>
      </w:r>
      <w:hyperlink r:id="rId5" w:tooltip="Посмотреть на карте" w:history="1">
        <w:r w:rsidR="007540EE" w:rsidRPr="007A2310">
          <w:rPr>
            <w:rFonts w:eastAsia="Times New Roman" w:cs="Times New Roman"/>
            <w:color w:val="0D0D0D" w:themeColor="text1" w:themeTint="F2"/>
            <w:kern w:val="0"/>
            <w:szCs w:val="28"/>
            <w:lang w:eastAsia="ru-RU"/>
            <w14:ligatures w14:val="none"/>
          </w:rPr>
          <w:t>г. Любань, ул. Первомайская, 24a</w:t>
        </w:r>
      </w:hyperlink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, тел.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64459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, адрес электронной почты: </w:t>
      </w:r>
      <w:r w:rsidR="00313D58" w:rsidRPr="007A2310">
        <w:rPr>
          <w:rFonts w:cs="Times New Roman"/>
          <w:color w:val="0D0D0D" w:themeColor="text1" w:themeTint="F2"/>
          <w:szCs w:val="28"/>
        </w:rPr>
        <w:t>otd_gkh@lyuban.gov.by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.</w:t>
      </w:r>
    </w:p>
    <w:p w14:paraId="38E3E0CD" w14:textId="680817A4" w:rsidR="00ED6CFC" w:rsidRPr="007A2310" w:rsidRDefault="00ED6CFC" w:rsidP="00E67FE7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Проектируемая территория расположена в центральной части г. Любани, примыкает к городскому административному центру, зоне объектов культурно-просветительного назначения и торгово-бытового обслуживания населения. Территория удалена от наиболее крупных производственных объектов города, сконцентрированных преимущественно на севере и юге города. Площадь рассматриваемой проектом территории составляет – 29,2 га.</w:t>
      </w:r>
    </w:p>
    <w:p w14:paraId="1A7E59AC" w14:textId="6D2BCBA9" w:rsidR="00ED6CFC" w:rsidRPr="007A2310" w:rsidRDefault="00ED6CFC" w:rsidP="00E67FE7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Планировочная структура проектируемого района сформирована взаимно перпендикулярными жилыми улицами, основная из которых улица Советская – связывает проектируемый район с городским центром по направлению к центральной улице города – ул. Первомайской, а также к Северному промузлу. </w:t>
      </w:r>
      <w:r w:rsidR="00C25344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Территория граничит с озелененными территориями общего пользования, территориями жилой</w:t>
      </w:r>
      <w:r w:rsidR="00F449CF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C25344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усадебной</w:t>
      </w:r>
      <w:r w:rsidR="00F449CF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и многоквартирной</w:t>
      </w:r>
      <w:r w:rsidR="00C25344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застройки</w:t>
      </w:r>
      <w:r w:rsidR="00F449CF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, общественными и </w:t>
      </w:r>
      <w:r w:rsidR="00C25344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производственными</w:t>
      </w:r>
      <w:r w:rsidR="00F449CF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C25344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территориями. 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В соответствии с решениями генерального плана г. Любани, в границах проектируемой территории предусмотрена реконструкция индивидуальной жилой застройки под смешанную (общественно-жилую) и многоквартирную застройку до 5-ти этажей по мере сноса ветхой усадебной застройки.</w:t>
      </w:r>
    </w:p>
    <w:p w14:paraId="2E79D1BA" w14:textId="77777777" w:rsidR="00026F0E" w:rsidRPr="007A2310" w:rsidRDefault="00C25344" w:rsidP="00E67FE7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Целью настоящего детального плана является </w:t>
      </w:r>
      <w:r w:rsidR="00026F0E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регулирование градостроительных процессов развития проектируемой территории в части установления градостроительных требований к ее использованию в увязке с общей идеей пространственно-планировочного и функционального развития г. Любани, отраженной в генеральном плане г. Любани.</w:t>
      </w:r>
    </w:p>
    <w:p w14:paraId="044723D6" w14:textId="4B7CCA70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Задачами настоящего детального плана являются:</w:t>
      </w:r>
    </w:p>
    <w:p w14:paraId="2BFC195D" w14:textId="46B63AC3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конкретизация решений генерального плана г.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 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Любани по функциональному использованию, планировочной организации и застройке проектируемой территории;</w:t>
      </w:r>
    </w:p>
    <w:p w14:paraId="0165BC50" w14:textId="4A27BC41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определение оптимального функционального зонирования территории с учетом ее реновации;</w:t>
      </w:r>
    </w:p>
    <w:p w14:paraId="36F5ED07" w14:textId="211D3AE8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разработка эскиза застройки проектируемой территории;</w:t>
      </w:r>
    </w:p>
    <w:p w14:paraId="13930694" w14:textId="654EB5AD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установление красных линий уличной сети и границ функциональных зон;</w:t>
      </w:r>
    </w:p>
    <w:p w14:paraId="0A702353" w14:textId="6C672D16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установление регламентов градостроительного использования территорий;</w:t>
      </w:r>
    </w:p>
    <w:p w14:paraId="0B07EC8A" w14:textId="3812FA72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установление требований к формированию образно-пространственной композиции застройки проектируемой территории;</w:t>
      </w:r>
    </w:p>
    <w:p w14:paraId="4A0A2540" w14:textId="648C3265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определение очередности освоения территорий с выделением первого этапа реализации детального плана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;</w:t>
      </w:r>
    </w:p>
    <w:p w14:paraId="0243EE28" w14:textId="55A08522" w:rsidR="00026F0E" w:rsidRPr="007A2310" w:rsidRDefault="00026F0E" w:rsidP="00E67FE7">
      <w:pPr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разработка предложений по транспортному обслуживанию, инженерному обустройству, благоустройству и озеленению территорий;</w:t>
      </w:r>
    </w:p>
    <w:p w14:paraId="03142936" w14:textId="1556829A" w:rsidR="00026F0E" w:rsidRPr="007A2310" w:rsidRDefault="00026F0E" w:rsidP="00E67FE7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lastRenderedPageBreak/>
        <w:t>разработка предложений по охране окружающей среды, обеспечивающих формирование безопасной и экологически благоприятной среды жизнедеятельности населения, устойчивое функционирование элементов природного комплекса.</w:t>
      </w:r>
    </w:p>
    <w:p w14:paraId="363AB373" w14:textId="1088C60D" w:rsidR="00C25344" w:rsidRPr="007A2310" w:rsidRDefault="00C25344" w:rsidP="00CB375D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Презентация объекта общественного обсуждения будет представлена в</w:t>
      </w:r>
      <w:r w:rsidR="00247A66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 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электронном виде на официальном интерне-сайте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Любанского районного исполнительного комитета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1</w:t>
      </w:r>
      <w:r w:rsidR="00240013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5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ию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н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я 202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6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в 17.00 часов в разделе «Общественные обсуждения».</w:t>
      </w:r>
    </w:p>
    <w:p w14:paraId="05031979" w14:textId="1DEABC6D" w:rsidR="00C25344" w:rsidRPr="007A2310" w:rsidRDefault="00C25344" w:rsidP="00CB375D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С материалами по объекту общественного обсуждения можно ознакомиться с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1</w:t>
      </w:r>
      <w:r w:rsidR="00240013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5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ию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н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я по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2</w:t>
      </w:r>
      <w:r w:rsidR="00240013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9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июня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202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6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года на официальном интернет-сайте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Любанского районного исполнительного комитета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в разделе «Общественные обсуждения»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hyperlink r:id="rId6" w:history="1">
        <w:r w:rsidR="00313D58" w:rsidRPr="007A2310">
          <w:rPr>
            <w:rStyle w:val="a5"/>
            <w:rFonts w:eastAsia="Times New Roman" w:cs="Times New Roman"/>
            <w:color w:val="0D0D0D" w:themeColor="text1" w:themeTint="F2"/>
            <w:kern w:val="0"/>
            <w:szCs w:val="28"/>
            <w:lang w:eastAsia="ru-RU"/>
            <w14:ligatures w14:val="none"/>
          </w:rPr>
          <w:t xml:space="preserve">https://lyuban.gov.by/zhitelyam/item/2598-obshchestvennoe-obsuzhdenie </w:t>
        </w:r>
      </w:hyperlink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.</w:t>
      </w:r>
    </w:p>
    <w:p w14:paraId="62F4F080" w14:textId="740F816C" w:rsidR="00C25344" w:rsidRPr="007A2310" w:rsidRDefault="00C25344" w:rsidP="00CB375D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Экспозиция объекта общественного обсуждения будет представлена с</w:t>
      </w:r>
      <w:r w:rsidR="00247A66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 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1</w:t>
      </w:r>
      <w:r w:rsidR="00240013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5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 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ию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н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я по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2</w:t>
      </w:r>
      <w:r w:rsidR="00240013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9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июня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202</w:t>
      </w:r>
      <w:r w:rsidR="00E67FE7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6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года. Ознакомиться с материалами экспозиции можно ежедневно (кроме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субботы и воскресенья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) с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8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.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30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до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17.30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96026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часов</w:t>
      </w:r>
      <w:r w:rsidR="00960268" w:rsidRPr="00960268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96026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обед – 13:00 до 14:00</w:t>
      </w:r>
      <w:r w:rsidR="00960268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) </w:t>
      </w:r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в здании Любанского районного исполнительного комитета (</w:t>
      </w:r>
      <w:proofErr w:type="spellStart"/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каб</w:t>
      </w:r>
      <w:proofErr w:type="spellEnd"/>
      <w:r w:rsidR="00313D58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1.3) в управлении жилищно-коммунального хозяйства, архитектуры и строительства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по адресу: </w:t>
      </w:r>
      <w:hyperlink r:id="rId7" w:tooltip="Посмотреть на карте" w:history="1">
        <w:r w:rsidR="007540EE" w:rsidRPr="007A2310">
          <w:rPr>
            <w:rFonts w:eastAsia="Times New Roman" w:cs="Times New Roman"/>
            <w:color w:val="0D0D0D" w:themeColor="text1" w:themeTint="F2"/>
            <w:kern w:val="0"/>
            <w:szCs w:val="28"/>
            <w:lang w:eastAsia="ru-RU"/>
            <w14:ligatures w14:val="none"/>
          </w:rPr>
          <w:t>г. Любань, ул. Первомайская, 24a</w:t>
        </w:r>
      </w:hyperlink>
      <w:r w:rsidR="007540EE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.</w:t>
      </w:r>
    </w:p>
    <w:p w14:paraId="0A3FB76D" w14:textId="635771AF" w:rsidR="00313D58" w:rsidRPr="007A2310" w:rsidRDefault="00313D58" w:rsidP="00C57A12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Замечания и предложения будут приниматься в рабочие дни с 8:30 до 17:30 (обед – 13:00 до 14:00) в период проведения общественного обсуждения письменно в книге замечаний и предложений по проведению общественного обсуждения по адресу: г. Любань, ул. Первомайская, 24А, </w:t>
      </w:r>
      <w:proofErr w:type="spellStart"/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каб</w:t>
      </w:r>
      <w:proofErr w:type="spellEnd"/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. 1.</w:t>
      </w:r>
      <w:r w:rsidR="00983B8A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3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, а также посредством почтовой связи, электронной почты (</w:t>
      </w:r>
      <w:proofErr w:type="spellStart"/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e-mail</w:t>
      </w:r>
      <w:proofErr w:type="spellEnd"/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: </w:t>
      </w:r>
      <w:hyperlink r:id="rId8" w:history="1">
        <w:r w:rsidRPr="007A2310">
          <w:rPr>
            <w:rStyle w:val="a5"/>
            <w:rFonts w:eastAsia="Times New Roman" w:cs="Times New Roman"/>
            <w:color w:val="0D0D0D" w:themeColor="text1" w:themeTint="F2"/>
            <w:kern w:val="0"/>
            <w:szCs w:val="28"/>
            <w:lang w:eastAsia="ru-RU"/>
            <w14:ligatures w14:val="none"/>
          </w:rPr>
          <w:t>otd_gkh@lyuban.gov.by</w:t>
        </w:r>
      </w:hyperlink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).</w:t>
      </w:r>
    </w:p>
    <w:p w14:paraId="514D122B" w14:textId="34133866" w:rsidR="00C25344" w:rsidRPr="007A2310" w:rsidRDefault="00C25344" w:rsidP="00C57A12">
      <w:pPr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Комиссия по проведению общественного обсуждения утверждена </w:t>
      </w:r>
      <w:r w:rsidR="001C2501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решением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</w:t>
      </w:r>
      <w:r w:rsidR="007540EE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председателя Любанского районного исполнительного комитета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.</w:t>
      </w:r>
    </w:p>
    <w:p w14:paraId="14BEE832" w14:textId="5ECC59A2" w:rsidR="00C25344" w:rsidRPr="00960268" w:rsidRDefault="00C25344" w:rsidP="00C57A1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val="en-US" w:eastAsia="ru-RU"/>
          <w14:ligatures w14:val="none"/>
        </w:rPr>
      </w:pP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Замечания и предложения участников общественного обсуждения будут направлены для рассмотрения, обобщения и подведения итогов на заседание архитектурно-градостроительного </w:t>
      </w:r>
      <w:r w:rsidR="00C57A12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с</w:t>
      </w:r>
      <w:r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овета </w:t>
      </w:r>
      <w:r w:rsidR="00C57A12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комитета </w:t>
      </w:r>
      <w:r w:rsidR="004F75B8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>Любанского районного</w:t>
      </w:r>
      <w:r w:rsidR="00C57A12" w:rsidRPr="007A2310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исполнительного комитета.</w:t>
      </w:r>
    </w:p>
    <w:p w14:paraId="422BD7EB" w14:textId="77777777" w:rsidR="00C57A12" w:rsidRPr="007A2310" w:rsidRDefault="00C57A12" w:rsidP="00C57A1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</w:p>
    <w:p w14:paraId="7ADE8134" w14:textId="633A6B79" w:rsidR="00C25344" w:rsidRPr="007A2310" w:rsidRDefault="00C57A12" w:rsidP="00CB375D">
      <w:pPr>
        <w:spacing w:line="276" w:lineRule="auto"/>
        <w:jc w:val="center"/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Прилагаемые материалы:</w:t>
      </w:r>
    </w:p>
    <w:p w14:paraId="450FAD30" w14:textId="6D8E75A6" w:rsidR="00C25344" w:rsidRPr="007A2310" w:rsidRDefault="00C25344" w:rsidP="00C57A12">
      <w:pPr>
        <w:spacing w:line="276" w:lineRule="auto"/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</w:pPr>
      <w:hyperlink r:id="rId9" w:history="1">
        <w:r w:rsidRPr="007A2310">
          <w:rPr>
            <w:rFonts w:eastAsia="Times New Roman" w:cs="Times New Roman"/>
            <w:b/>
            <w:bCs/>
            <w:color w:val="0D0D0D" w:themeColor="text1" w:themeTint="F2"/>
            <w:kern w:val="0"/>
            <w:szCs w:val="28"/>
            <w:lang w:eastAsia="ru-RU"/>
            <w14:ligatures w14:val="none"/>
          </w:rPr>
          <w:t>Схема опорного плана</w:t>
        </w:r>
      </w:hyperlink>
    </w:p>
    <w:p w14:paraId="0D445CF1" w14:textId="16A5739B" w:rsidR="00C57A12" w:rsidRPr="007A2310" w:rsidRDefault="00C57A12" w:rsidP="00C57A12">
      <w:pPr>
        <w:spacing w:line="276" w:lineRule="auto"/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Схема детального плана</w:t>
      </w:r>
    </w:p>
    <w:p w14:paraId="6450D18E" w14:textId="5AA26C7B" w:rsidR="00C57A12" w:rsidRPr="007A2310" w:rsidRDefault="00C57A12" w:rsidP="00C57A12">
      <w:pPr>
        <w:spacing w:line="276" w:lineRule="auto"/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</w:pPr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>Демонстрационный планшет</w:t>
      </w:r>
    </w:p>
    <w:p w14:paraId="0573E9AD" w14:textId="5D0DACAF" w:rsidR="00C25344" w:rsidRPr="007A2310" w:rsidRDefault="00C57A12" w:rsidP="00C57A12">
      <w:pPr>
        <w:spacing w:line="276" w:lineRule="auto"/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</w:pPr>
      <w:hyperlink r:id="rId10" w:history="1">
        <w:r w:rsidRPr="007A2310">
          <w:rPr>
            <w:rFonts w:eastAsia="Times New Roman" w:cs="Times New Roman"/>
            <w:b/>
            <w:bCs/>
            <w:color w:val="0D0D0D" w:themeColor="text1" w:themeTint="F2"/>
            <w:kern w:val="0"/>
            <w:szCs w:val="28"/>
            <w:lang w:eastAsia="ru-RU"/>
            <w14:ligatures w14:val="none"/>
          </w:rPr>
          <w:t>Пояснительная</w:t>
        </w:r>
      </w:hyperlink>
      <w:r w:rsidRPr="007A2310"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  <w:t xml:space="preserve"> записка</w:t>
      </w:r>
    </w:p>
    <w:p w14:paraId="4AD84027" w14:textId="77777777" w:rsidR="00C25344" w:rsidRPr="007A2310" w:rsidRDefault="00C25344" w:rsidP="00C57A12">
      <w:pPr>
        <w:spacing w:line="276" w:lineRule="auto"/>
        <w:rPr>
          <w:rFonts w:eastAsia="Times New Roman" w:cs="Times New Roman"/>
          <w:b/>
          <w:bCs/>
          <w:color w:val="0D0D0D" w:themeColor="text1" w:themeTint="F2"/>
          <w:kern w:val="0"/>
          <w:szCs w:val="28"/>
          <w:lang w:eastAsia="ru-RU"/>
          <w14:ligatures w14:val="none"/>
        </w:rPr>
      </w:pPr>
      <w:hyperlink r:id="rId11" w:history="1">
        <w:r w:rsidRPr="007A2310">
          <w:rPr>
            <w:rFonts w:eastAsia="Times New Roman" w:cs="Times New Roman"/>
            <w:b/>
            <w:bCs/>
            <w:color w:val="0D0D0D" w:themeColor="text1" w:themeTint="F2"/>
            <w:kern w:val="0"/>
            <w:szCs w:val="28"/>
            <w:lang w:eastAsia="ru-RU"/>
            <w14:ligatures w14:val="none"/>
          </w:rPr>
          <w:t>Презентация</w:t>
        </w:r>
      </w:hyperlink>
    </w:p>
    <w:p w14:paraId="6BA4E346" w14:textId="27073833" w:rsidR="004C30EA" w:rsidRPr="00313D58" w:rsidRDefault="004C30EA">
      <w:pPr>
        <w:spacing w:line="259" w:lineRule="auto"/>
        <w:rPr>
          <w:rFonts w:cs="Times New Roman"/>
          <w:szCs w:val="28"/>
        </w:rPr>
      </w:pPr>
    </w:p>
    <w:p w14:paraId="3F046973" w14:textId="77777777" w:rsidR="00F12C76" w:rsidRPr="00313D58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13D58" w:rsidSect="00313D58">
      <w:pgSz w:w="11906" w:h="16838" w:code="9"/>
      <w:pgMar w:top="238" w:right="1077" w:bottom="249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43988"/>
    <w:multiLevelType w:val="multilevel"/>
    <w:tmpl w:val="AE2A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10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44"/>
    <w:rsid w:val="00026F0E"/>
    <w:rsid w:val="000A7850"/>
    <w:rsid w:val="001C2501"/>
    <w:rsid w:val="00240013"/>
    <w:rsid w:val="00247A66"/>
    <w:rsid w:val="00313D58"/>
    <w:rsid w:val="00325DCD"/>
    <w:rsid w:val="00384860"/>
    <w:rsid w:val="004C30EA"/>
    <w:rsid w:val="004F75B8"/>
    <w:rsid w:val="00526898"/>
    <w:rsid w:val="006C0B77"/>
    <w:rsid w:val="006E3D97"/>
    <w:rsid w:val="007540EE"/>
    <w:rsid w:val="007A2310"/>
    <w:rsid w:val="008242FF"/>
    <w:rsid w:val="00870751"/>
    <w:rsid w:val="00922C48"/>
    <w:rsid w:val="00960268"/>
    <w:rsid w:val="00983B8A"/>
    <w:rsid w:val="00B2125F"/>
    <w:rsid w:val="00B915B7"/>
    <w:rsid w:val="00C25344"/>
    <w:rsid w:val="00C57A12"/>
    <w:rsid w:val="00CB375D"/>
    <w:rsid w:val="00E67FE7"/>
    <w:rsid w:val="00EA59DF"/>
    <w:rsid w:val="00EB1CF5"/>
    <w:rsid w:val="00ED6CFC"/>
    <w:rsid w:val="00EE4070"/>
    <w:rsid w:val="00F12C76"/>
    <w:rsid w:val="00F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19FD"/>
  <w15:chartTrackingRefBased/>
  <w15:docId w15:val="{F6FC484C-4B93-46AD-BBD1-AA04B69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C30EA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34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25344"/>
    <w:rPr>
      <w:b/>
      <w:bCs/>
    </w:rPr>
  </w:style>
  <w:style w:type="character" w:styleId="a5">
    <w:name w:val="Hyperlink"/>
    <w:basedOn w:val="a0"/>
    <w:uiPriority w:val="99"/>
    <w:unhideWhenUsed/>
    <w:rsid w:val="00C253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C30E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75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gkh@lyuban.gov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um=constructor%3A62d0db42c55689f9a5cd2b267c2faf632fa80cb3a2b9a2fbeda883e784fcf273&amp;source=constructor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uban.gov.by/zhitelyam/item/2598-obshchestvennoe-obsuzhdenie%20" TargetMode="External"/><Relationship Id="rId11" Type="http://schemas.openxmlformats.org/officeDocument/2006/relationships/hyperlink" Target="https://minskgrado.by/pdp-list/130-tractor" TargetMode="External"/><Relationship Id="rId5" Type="http://schemas.openxmlformats.org/officeDocument/2006/relationships/hyperlink" Target="https://yandex.ru/maps/?um=constructor%3A62d0db42c55689f9a5cd2b267c2faf632fa80cb3a2b9a2fbeda883e784fcf273&amp;source=constructorLink" TargetMode="External"/><Relationship Id="rId10" Type="http://schemas.openxmlformats.org/officeDocument/2006/relationships/hyperlink" Target="https://www.part.gov.by/files/obschestvennie_obsujdeniy/2025/obsuzhdenie-gradostroitelnyj-proekt-detalnogo-planirovaniya-chasti-territorii-proizvodstvennoj-zony-72p2-v-granitsakh-ul-dolgobrodskoj-ul-uralskoj-ul-frolikova-ul-peredovoj-ul-radialnoj-ul-perekhodnoj-ul-zhilunovicha/20250715-techniko-econom-pokazatel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t.gov.by/files/obschestvennie_obsujdeniy/2025/obsuzhdenie-gradostroitelnyj-proekt-detalnogo-planirovaniya-chasti-territorii-proizvodstvennoj-zony-72p2-v-granitsakh-ul-dolgobrodskoj-ul-uralskoj-ul-frolikova-ul-peredovoj-ul-radialnoj-ul-perekhodnoj-ul-zhilunovicha/20250715-opornyj-pla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</dc:creator>
  <cp:keywords/>
  <dc:description/>
  <cp:lastModifiedBy>User</cp:lastModifiedBy>
  <cp:revision>9</cp:revision>
  <dcterms:created xsi:type="dcterms:W3CDTF">2026-06-03T12:11:00Z</dcterms:created>
  <dcterms:modified xsi:type="dcterms:W3CDTF">2026-06-08T06:42:00Z</dcterms:modified>
</cp:coreProperties>
</file>